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26f3" w14:textId="3d3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Бокейординского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июня 2024 года № 18-3. Зарегистрирован в Департаменте юстиции Западно-Казахстанской области 11 июня 2024 года № 7395-07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Бокейординского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17 мая 2018 года № 16-4 "Об утверждении Регламента собрания местного сообщества сельских округов Бокейординского района" (зарегистрировано в Реестре государственной регистрации нормативных правовых актов № 5207);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15 октября 2021 года № 9-2 "О внесении изменения в решение Бокейординского районного маслихата от 17 мая 2018 года № 16-4 "Об утверждении Регламента собрания местного сообщества сельских округов Бокейординского района".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