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27bf" w14:textId="c482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2024 году при применении специального налогового режима розничного налога в Бокейординском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марта 2024 года № 15-3. Зарегистрирован в Департаменте юстиции Западно-Казахстанской области 3 апреля 2024 года № 7362-07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2024 году размер ставки корпоративного или индивидуального подоходного налога, за исключением налогов, удерживаемых у источниика выплаты, при применении специального налогового режима розничного налога в Бокейординском районе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