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f220" w14:textId="4a0f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Бокейординскому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29 марта 2024 года № 15-4. Зарегистрирован в Департаменте юстиции Западно-Казахстанской области 3 апреля 2024 года № 7361-07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2024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