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a1bb9" w14:textId="63a1b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понижении размера ставки налогов в 2025 году при применении специального налогового режима розничного налога в Бурлинском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11 ноября 2024 года № 21-15. Зарегистрирован в Департаменте юстиции Западно-Казахстанской области 15 ноября 2024 года № 7446-07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696-3 Кодекса Республики Казахстан "О налогах и других обязательных платежах в бюджет" (Налоговый кодекс) Бурлинский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Понизить в 2025 году размер ставки корпоративного или индивидуального подоходного налога, за исключением налогов, удерживаемых у источника выплаты, при применении специального налогового режима розничного налога в Бурлинском районе с 4 (четырех) процентов на 2 (два) процента по доходам, полученным (подлежащим получению) за налоговый период.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