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858e" w14:textId="c2a8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11 октября 2024 года № 339. Зарегистрирован в Департаменте юстиции Западно-Казахстанской области 17 октября 2024 года № 7437-07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339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03 ноября 2015 года № 822 "Об утверждении схем и Правил перевозки в общеобразовательные школы детей, проживающих в отдаленных населенных пунктах Бурлинского района" (зарегистрировано в Реестре государственной регистрации нормативных правовых актов № 4165);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07 марта 2019 года № 8 "Об утверждении схем пастбищеоборотов на основании геоботанического обследования пастбищ по Бурлинскому району" (зарегистрировано в Реестре государственной регистрации нормативных правовых актов № 5564);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11 марта 2019 года № 9 "О внесении изменения в постановление акимата Бурлинского района от 3 ноября 2015 года №822 "Об утверждении схем и Правил перевозки в общеобразовательные школы детей, проживающих в отдаленных населенных пунктах Бурлинского района" (зарегистрировано в Реестре государственной регистрации нормативных правовых актов № 5567)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22 сентября 2020 года № 304 "О внесении изменений в постановление акимата Бурлинского района от 3 ноября 2015 года №822 "Об утверждении схем и Правил перевозки в общеобразовательные школы детей, проживающих в отдаленных населенных пунктах Бурлинского района" (зарегистрировано в Реестре государственной регистрации нормативных правовых актов № 6379)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17 мая 2022 года № 183 "О внесении изменений в постановление акимата Бурлинского района от 3 ноября 2015 года № 822 "Об утверждении схемы и Правил перевозки в общеобразовательные школы детей, проживающих в отдаленных населенных пунктах Бурлинского района" (зарегистрировано в Реестре государственной регистрации нормативных правовых актов № 28193).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