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6163" w14:textId="efe6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6 июня 2024 года № 15-6. Зарегистрирован в Департаменте юстиции Западно-Казахстанской области 7 июня 2024 года № 7388-07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Бурлинского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– 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19 декабря 2018 года № 32-9 "Об установлении единых ставок фиксированного налога по обменным пунктам уполномоченной организации, расположенные в городе Аксай Бурлинского района" (зарегистрировано в Реестре государственной регистрации нормативных правовых актов № 5447).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15 февраля 2019 года № 35-3 "Об установлении единых ставок фиксированного налога для всех налогоплательщиков, осуществляющих деятельность на территории Бурлинского района" (зарегистрировано в Реестре государственной регистрации нормативных правовых актов № 5543).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23 апреля 2018 года № 23-10 "Об утверждении Регламента собрания местного сообщества города Аксай Бурлинского района" (зарегистрировано в Реестре государственной регистрации нормативных правовых актов № 5191).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23 апреля 2018 года № 23-11 "Об утверждении Регламента собрания местного сообщества Бурлинского сельского округа Бурлинского района" (зарегистрировано в Реестре государственной регистрации нормативных правовых актов № 5193).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23 апреля 2018 года № 23-12 "Об утверждении Регламента собрания местного сообщества Пугачевского сельского округа Бурлинского района" (зарегистрировано в Реестре государственной регистрации нормативных правовых актов № 5192).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декабря 2021 года № 12-4 "О внесении изменений в решение Бурлинского районного маслихата от 23 апреля 2018 года № 23-10 "Об утверждении Регламента собрания местного сообщества города Аксай Бурлинского района".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декабря 2021 года № 12-5 "О внесении изменений в решение Бурлинского районного маслихата от 23 апреля 2018 года № 23-11 "Об утверждении Регламента собрания местного сообщества Бурлинского сельского округа Бурлинского района".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декабря 2021 года № 12-6 "О внесении изменений в решение Бурлинского районного маслихата от 23 апреля 2018 года № 23-12 "Об утверждении Регламента собрания местного сообщества Пугачевского сельского округа Бурлинского района".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