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7526" w14:textId="7667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социально-значимых убыточных маршрутов, подлежащих субсидированию на внутреннем водном транспорте по городу Уральск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11 сентября 2024 года № 2125. Зарегистрирован в Департаменте юстиции Западно-Казахстанской области 12 сентября 2024 года № 7429-07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внутреннем водном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154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(зарегистрированное в Реестре государственной регистрации нормативных правовых актов № 11763) и на основании рекомендации комиссии по субсидированию убыточных социально-значимых маршрутов, акимат города Уральска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социально-значимых убыточных маршрутов, подлежащих субсидированию на внутреннем водном транспорте по городу Уральск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Уральска.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Уральск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2024 года № 2125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убыточных маршрутов, подлежащих субсидированию на внутреннем водном транспорте по городу Уральск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"Учужный затон" - город Уральск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"Барбастау" - город Уральск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