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fe75" w14:textId="b24f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2024 году при применении специального налогового режима розничного налога в городе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февраля 2024 года № 9-9. Зарегистрирован в Департаменте юстиции Западно-Казахстанской области 29 февраля 2024 года № 7331-07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в 2024 году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Уральск с 4 (четырех) процентов до 3 (трех) процентов по доходам, полученным (подлежащим получению) за налоговый период.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