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9041" w14:textId="61e9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и норм их предельной заполнямости, требований к их материально-техническому и организационному обеспечению, порядка их использования, границ прилегающих территорий, в которых запрещено проведение пикетирования по району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декабря 2024 года № 9/87-VIII. Зарегистрировано Департаментом юстиции Восточно-Казахстанской области 27 декабря 2024 года № 9121-16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9/87-VIII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районного Дома культуры (село Улкен Нарын, улица Шабдана Тумашинова, 7/2)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шествий и демонстраций: от пересечения улиц Абылайхана-Шабдана Тумашинова до площади перед зданием районного Дома культуры в селе Улкен Нарын.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9/87-VIII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видео- и фотосъемку при проведении мирных собраний.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9/87-VIII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для организации и проведения мирных собраний, определенных данным решением, за исключением пикетирования.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района исходя из времени получения им соответствующего уведомления или заявления от организатора мирных собраний.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9/87-VIII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растоянии менее 800 метров от прилегающих территорий: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