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8ead" w14:textId="a0b8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Шемонаихинском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марта 2024 года № 15/5-VIII. Зарегистрировано Департаментом юстиции Восточно-Казахстанской области 4 апреля 2024 года № 8991-16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Шемонаихинском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