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1332" w14:textId="e6e1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 и норм их предельной заполняемости, требований к их материально- техническому и организационному обеспечению, порядка их использования, границ прилегающих территории, в которых запрещено проведение пикетирования по Уланскому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августа 2024 года № 159. Зарегистрировано Департаментом юстиции Восточно-Казахстанской области 28 августа 2024 года № 9068-16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21 октября 2020 года № 404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Уланскому району" (зарегистрировано в Реестре государственной регистрации нормативных правовых актов под № 7790):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 Дома культуры поселка Касыма Кайсенова (улице Заки Ахметова № 26/1).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"Улан" поселка Касыма Кайсенова (улица Заки Ахметова 26)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Уланским районным судом поселка Касыма Кайсенова (улица Нуржау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шествий и демонстраций: поселок Касыма Кайсенова от улицы Заки Ахметова № 9/1 до Дома культуры по улице Заки Ахметова № 26/1.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 и фотосъемку при проведении мирных собраний.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в день проведения мирных собраний.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растоянии менее 800 метров от прилегающих территории: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