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93b9" w14:textId="a079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28 сентября 2021 года № 11-4/4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Зайсанском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августа 2024 года № 25/6-VIII. Зарегистрировано Департаментом юстиции Восточно-Казахстанской области 4 сентября 2024 года № 9073-16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сентября 2021 года № 11-4/4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Зайсанском районе" (зарегистрировано в Реестре государственной регистрации нормативных правовых актов за № 24653)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изложить в новой редакции, текст на русском языке не изменяется;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"6.Документы, необходимые для возмещения затрат на обучение предоставляются согласно установленнному перечню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