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ab21" w14:textId="183a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2024 года № 24/9-VIII. Зарегистрировано Департаментом юстиции Восточно-Казахстанской области 4 июля 2024 года № 9045-16. Утратило силу решением Зайсанского районного маслихата Восточно-Казахстанской области от 14 октября 2025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регистрацией нормативных правовых актов от 21 июня 2019 года № 18883),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Зайсанском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в Зайсанском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виде социальной помощи 10 % от суммы займа, но не более 1 500 000 (один миллион пятьсот тысяч)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виде социальной поддержки: 10 % от суммы займа, но не более 1 500 000 (один миллион пятьсот тысяч) тенге.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в Зайсанском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Зайсанского районного маслихата Восточно-Казахстанской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32/18-VIII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перечень категорий получателей жилищных сертификатов по Зайсанскому району: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