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542" w14:textId="398a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территории, в которых запрещено проведение пикетирования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марта 2024 года № 01-03/VIII-19-2/3. Зарегистрировано Департаментом юстиции Восточно-Казахстанской области 19 марта 2024 года № 8974-16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Зайсанском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Зайсанском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сентября 2020 года №62-2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 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номером 7601).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01-03/VIII-19-2/3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Пустующая площадь между улицами Каныша Сатпаева и Жусипхана Сарсенова в городе Зайсан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город Зайсан, от пересечения улицы Астана с улицей Сабырбайулы Курмангазы до перекрестка с улицей Каныша Сатпаева, движение вверх по улице Астана.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территориях, прилегающих к организациям, обеспечивающим обороноспособность, безопасность государства и жизнедеятельность населения;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