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15cf" w14:textId="4471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4 февраля 2022 года № 10/2-VII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мая 2024 года № 14/7-VIII. Зарегистрировано Департаментом юстиции Восточно-Казахстанской области 7 июня 2024 года № 9035-16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4 февраля 2022 года № 10/2-VII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№26844)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Риддера".";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подтверждающей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6 (шести) месячным расчетным показателям на каждого ребенка с инвалидностью ежемесячно в течение учебного года.".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