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0b54" w14:textId="eb8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14 июня 2024 года № 140 "Об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октября 2024 года № 255. Зарегистрировано Департаментом юстиции Восточно-Казахстанской области 29 октября 2024 года № 9099-16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июня 2024 года № 140 "Об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2024 год" (зарегистрировано в Реестре государственной регистрации нормативных правовых актов под № 9043-16)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140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(до 30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