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9f47" w14:textId="f339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сентября 2018 года № 263 "Об определении размера обеспечения исполнения обязательств недропользователя по ликвидации последствий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мая 2024 года № 134. Зарегистрировано Департаментом юстиции Восточно-Казахстанской области 31 мая 2024 года № 9029-16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сентября 2018 года № 263 "Об определении размера обеспечения исполнения обязательств недропользователя по ликвидации последствий старательства" (зарегистрировано в Реестре государственной регистрации нормативных правовых актов за № 5676)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 № 263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по ликвидации последствий старательства за один гектар по Восточно-Казахстанской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за каждый год срока старательства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от 27 декабря 2017 года № 125-VI ЗРК, по следующей формуле: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О1=(3170×МРП×10%)/5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за каждый год срока старательства;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 и действующего в год подачи заявления на выдачу лицензии на старательство;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/5 – для получения размера обеспечения исполнения обязательств по ликвидации последствий старательства за один гектар.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