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a0b8" w14:textId="fada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14 июля 2009 года № 14/187-IV "Об утверждении Правил присвоения звания "Почетный гражданин Восточно-Казахстанской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24 мая 2024 года № 13/113-VIII. Зарегистрировано Департаментом юстиции Восточно-Казахстанской области 29 мая 2024 года № 9022-16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2009 года № 14/187-IV "Об утверждении Правил присвоения звания "Почетный гражданин Восточно-Казахстанской области (города, района)" (зарегистрировано в Реестре государственной регистрации нормативных правовых актов за № 2512)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внесено изменение на казахском языке,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заголовок Правил присвоения звания "Почетный гражданин Восточно-Казахстанской области (города, района)", утвержденных указанным решением, внесено изменение на казахском языке,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не меняется;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Восточно-Казахстанской области (города, района)", утвержденных указанным решением: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Каждому удостоенному звания "Почетный гражданин Восточно-Казахстанской области (города, района)" председателями соответствующих маслихатов и акимом области (города, района) вручается: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удостоверение;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нагрудный знак.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 Почетного гражданина Восточно-Казахстанской области (города, района) заносится в книгу Почетных граждан области (города, района), которая хранится в соответствующем маслихате или в областном (городском, районном) краеведческом музее".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