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0043" w14:textId="6910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должностных окладов и тарифных ставок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24 мая 2024 года № 13/108-VIII. Зарегистрировано Департаментом юстиции Восточно-Казахстанской области 29 мая 2024 года № 9021-16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подпунктом 15) пункта 1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Восточно-Казахстанский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здравоохранения, социального обеспечения, образования, культуры, спорта и лесного хозяйства,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областного бюджета, по сравнению с окладами и ставками специалистов, занимающихся этими видами деятельности в городских условиях.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