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a8de" w14:textId="907a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 ноября 2020 года № 394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мая 2024 года № 120. Зарегистрировано Департаментом юстиции Восточно-Казахстанской области 27 мая 2024 года № 9020-16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ноября 2020 года № 394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области" (зарегистрирован в Реестре государственной регистрации нормативных правовых актов за № 7782).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энергетики и жилищно-коммунального хозяйства.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