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ee9f" w14:textId="2f0e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районе Сауран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19 марта 2024 года № 140. Зарегистрировано в Департаменте юстиции Туркестанской области 26 марта 2024 года № 6488-13. Утратило силу решением Сауранского районного маслихата Туркестанской области от 15 апреля 2026 года № 328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Сауранского районного маслихата Туркестанской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2023 года №393 "Об определении видов деятельности для целей применения специального налогового режима розничного налога и признании утратившим силу постановления Правительства Республики Казахстан от 17 ноября 2022 года №912 "О внесении изменений в постановление Правительства Республики Казахстан от 2 февраля 2021 года №30 "Об определении видов деятельности для целей применения специального налогового режима розничного налога" маслихат района Сауран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 за исключением налогов, удерживаемых у источника выплаты, при применении специального налогового режима розничного налога в районе Сауран с 4 (четырех) процентов на 2 (два) процента по доходам, полученным (подлежащим получению) за налоговый период.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