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3433" w14:textId="45e34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Келесского районного маслихата от 22 сентября 2023 года № 5-60-VІІІ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Келесского районного маслихата Туркестанской области от 19 февраля 2024 года № 11-91-VIII. Зарегистрировано в Департаменте юстиции Туркестанской области 21 февраля 2024 года № 6463-13. Утратило силу решением Келесского районного маслихата Туркестанской области от 5 марта 2025 года № 23-177-VIII</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Келесского районного маслихата Туркестанской области от 05.03.2025 № 23-177-VIII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Келесский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Келесского районного маслихата от 22 сентября 2023 года №5-60-VІІІ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№6356-13) следующее изменение:</w:t>
      </w:r>
    </w:p>
    <w:bookmarkEnd w:id="1"/>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утвержденных приложением 1 указанному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"6. Социальная помощь предоставляется следующим категориям граждан к праздничным и памятным дням:</w:t>
      </w:r>
    </w:p>
    <w:p>
      <w:pPr>
        <w:spacing w:after="0"/>
        <w:ind w:left="0"/>
        <w:jc w:val="both"/>
      </w:pPr>
      <w:r>
        <w:rPr>
          <w:rFonts w:ascii="Times New Roman"/>
          <w:b w:val="false"/>
          <w:i w:val="false"/>
          <w:color w:val="000000"/>
          <w:sz w:val="28"/>
        </w:rPr>
        <w:t>
      1) 8 марта – Международный женский день:</w:t>
      </w:r>
    </w:p>
    <w:p>
      <w:pPr>
        <w:spacing w:after="0"/>
        <w:ind w:left="0"/>
        <w:jc w:val="both"/>
      </w:pPr>
      <w:r>
        <w:rPr>
          <w:rFonts w:ascii="Times New Roman"/>
          <w:b w:val="false"/>
          <w:i w:val="false"/>
          <w:color w:val="000000"/>
          <w:sz w:val="28"/>
        </w:rPr>
        <w:t>
      многодетным матерям, награжденными подвесками "Алтын алқа", "Күміс алқа" или получившим ранее звание "Мать-героиня", а также награжденными орденами "Материнская слава" I и II степени - единовременно в размере 2 месячных расчетных показателей;</w:t>
      </w:r>
    </w:p>
    <w:p>
      <w:pPr>
        <w:spacing w:after="0"/>
        <w:ind w:left="0"/>
        <w:jc w:val="both"/>
      </w:pPr>
      <w:r>
        <w:rPr>
          <w:rFonts w:ascii="Times New Roman"/>
          <w:b w:val="false"/>
          <w:i w:val="false"/>
          <w:color w:val="000000"/>
          <w:sz w:val="28"/>
        </w:rPr>
        <w:t>
      2) 7 мая – День защиты Отечества:</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 единовременно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35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35 месячных расчетных показателей;</w:t>
      </w:r>
    </w:p>
    <w:p>
      <w:pPr>
        <w:spacing w:after="0"/>
        <w:ind w:left="0"/>
        <w:jc w:val="both"/>
      </w:pPr>
      <w:r>
        <w:rPr>
          <w:rFonts w:ascii="Times New Roman"/>
          <w:b w:val="false"/>
          <w:i w:val="false"/>
          <w:color w:val="000000"/>
          <w:sz w:val="28"/>
        </w:rPr>
        <w:t>
      3) 9 мая – День Победы:</w:t>
      </w:r>
    </w:p>
    <w:p>
      <w:pPr>
        <w:spacing w:after="0"/>
        <w:ind w:left="0"/>
        <w:jc w:val="both"/>
      </w:pPr>
      <w:r>
        <w:rPr>
          <w:rFonts w:ascii="Times New Roman"/>
          <w:b w:val="false"/>
          <w:i w:val="false"/>
          <w:color w:val="000000"/>
          <w:sz w:val="28"/>
        </w:rPr>
        <w:t>
      ветеранам Великой Отечественной войны - единовременно в размере 327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20 месячных расчетных показателей;</w:t>
      </w:r>
    </w:p>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30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 единовременно в размере 20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единовременно в размере 35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30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орденов Славы трех степеней, Трудовой Славы трех степеней, лицам удостоенным звания "Қазақстанның Еңбек Ері" - единовременно в размере 15 месячных расчетных показателей;</w:t>
      </w:r>
    </w:p>
    <w:p>
      <w:pPr>
        <w:spacing w:after="0"/>
        <w:ind w:left="0"/>
        <w:jc w:val="both"/>
      </w:pPr>
      <w:r>
        <w:rPr>
          <w:rFonts w:ascii="Times New Roman"/>
          <w:b w:val="false"/>
          <w:i w:val="false"/>
          <w:color w:val="000000"/>
          <w:sz w:val="28"/>
        </w:rPr>
        <w:t>
      для подписки на периодические издания -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с инвалидностью, одиноким престарелым - один раз в полугодие в размере 5 месячных расчетных показателей;</w:t>
      </w:r>
    </w:p>
    <w:p>
      <w:pPr>
        <w:spacing w:after="0"/>
        <w:ind w:left="0"/>
        <w:jc w:val="both"/>
      </w:pPr>
      <w:r>
        <w:rPr>
          <w:rFonts w:ascii="Times New Roman"/>
          <w:b w:val="false"/>
          <w:i w:val="false"/>
          <w:color w:val="000000"/>
          <w:sz w:val="28"/>
        </w:rPr>
        <w:t>
      ветеранам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на ремонт жилья - единовременно в размере 100 месячных расчетных показателей;</w:t>
      </w:r>
    </w:p>
    <w:p>
      <w:pPr>
        <w:spacing w:after="0"/>
        <w:ind w:left="0"/>
        <w:jc w:val="both"/>
      </w:pPr>
      <w:r>
        <w:rPr>
          <w:rFonts w:ascii="Times New Roman"/>
          <w:b w:val="false"/>
          <w:i w:val="false"/>
          <w:color w:val="000000"/>
          <w:sz w:val="28"/>
        </w:rPr>
        <w:t>
      4) 1 октября - Международный день пожилых людей:</w:t>
      </w:r>
    </w:p>
    <w:p>
      <w:pPr>
        <w:spacing w:after="0"/>
        <w:ind w:left="0"/>
        <w:jc w:val="both"/>
      </w:pPr>
      <w:r>
        <w:rPr>
          <w:rFonts w:ascii="Times New Roman"/>
          <w:b w:val="false"/>
          <w:i w:val="false"/>
          <w:color w:val="000000"/>
          <w:sz w:val="28"/>
        </w:rPr>
        <w:t>
      одиноким престарелым, лицам с инвалидностью I-II группы находящимся на специальном социальном уходе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5) 30 августа – День Конституции Республики Казахстан:</w:t>
      </w:r>
    </w:p>
    <w:p>
      <w:pPr>
        <w:spacing w:after="0"/>
        <w:ind w:left="0"/>
        <w:jc w:val="both"/>
      </w:pPr>
      <w:r>
        <w:rPr>
          <w:rFonts w:ascii="Times New Roman"/>
          <w:b w:val="false"/>
          <w:i w:val="false"/>
          <w:color w:val="000000"/>
          <w:sz w:val="28"/>
        </w:rPr>
        <w:t>
      детям с инвалидностью с ограниченными возможностями получающим специальные социальные услуги на дому и детям с инвалидностью с ограниченными возможностями обучающимся и воспитывающимся на дому - единовременно в размере 10 месячных расчетных показателей;</w:t>
      </w:r>
    </w:p>
    <w:p>
      <w:pPr>
        <w:spacing w:after="0"/>
        <w:ind w:left="0"/>
        <w:jc w:val="both"/>
      </w:pPr>
      <w:r>
        <w:rPr>
          <w:rFonts w:ascii="Times New Roman"/>
          <w:b w:val="false"/>
          <w:i w:val="false"/>
          <w:color w:val="000000"/>
          <w:sz w:val="28"/>
        </w:rPr>
        <w:t>
      6)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реабилитированные в соответствии с законодательством Республики Казахстан - единовременно в размере 60 месячных расчетных показателей;</w:t>
      </w:r>
    </w:p>
    <w:p>
      <w:pPr>
        <w:spacing w:after="0"/>
        <w:ind w:left="0"/>
        <w:jc w:val="both"/>
      </w:pPr>
      <w:r>
        <w:rPr>
          <w:rFonts w:ascii="Times New Roman"/>
          <w:b w:val="false"/>
          <w:i w:val="false"/>
          <w:color w:val="000000"/>
          <w:sz w:val="28"/>
        </w:rPr>
        <w:t>
      7) 15 февраля - День вывода ограниченного контингента советских войск из Демократической Республики Афганистан:</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направлявшиеся в Афганистан в период ведения боевых действий - единовременно в размере 50 месячных расчетных показателей;</w:t>
      </w:r>
    </w:p>
    <w:p>
      <w:pPr>
        <w:spacing w:after="0"/>
        <w:ind w:left="0"/>
        <w:jc w:val="both"/>
      </w:pPr>
      <w:r>
        <w:rPr>
          <w:rFonts w:ascii="Times New Roman"/>
          <w:b w:val="false"/>
          <w:i w:val="false"/>
          <w:color w:val="000000"/>
          <w:sz w:val="28"/>
        </w:rPr>
        <w:t>
      8)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гражданам, имеющим инвалидность вследствие ядерных испытаний на Семипалатинском испытательном ядерном полигоне - единовременно 35 месячных расчетных показателей."</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маслихата Келесского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