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d5d" w14:textId="d310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12 июня 2023 года № 175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Шардаринскому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19 ноября 2024 года № 292. Зарегистрировано в Департаменте юстиции Туркестанской области 20 ноября 2024 года № 6621-13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12 июня 2023 года № 175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Шардаринскому району" (зарегистрировано в Реестре государственной регистрации нормативных правовых актов за № 6307-13)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175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Шардаринскому району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Шардаринскому району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Шардаринскому району.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– совокупность единых признаков, используемых в строительстве, характерная для определенного района застройки территории, в том числе индивидуальной застройки. Основными параметрами являются внешний облик, архитектурный стиль, цветовое решение, этажность, отделочные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 капитальному ремонту фасадов, кровли многоквартирных жилых домов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акимата Шардаринского района" (далее – Отдел)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 Шардаринского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объектом жилищного кондоминиума организует работу по сохранению и целевому использованию жилищного фонда. Организует государственную техническую экспертизу общего имущества многоэтажного жилого дома.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строительства, архитектуры и градостроительства Шардаринского района" после определения перечня многоквартирных жилых домов,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Шардаринского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 города Шардара организуют следующие мероприятия: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 официальном интернет-ресурсе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принимается при согласии большинства от общего числа собственников квартир, нежилых помещений, непосредственно принявших участие в голосовании, за исключением вопросов,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42-1 Закона, по которым решение принимается при согласии большинства от общего числа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собственник квартиры, нежилого помещения имеет право знать, как проголосовали другие собственники квартир, нежилых помещений.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"Независимо от источников финансирования, технико-экономического обоснования и проектно-сметной документации на строительство новых домов и зданий, их комплексов, инженерных и транспортных коммуникаций, а также внесение изменений в существующие (реконструкция, расширение, техническое перевооружение, возобновление и капитальный ремонт) от отдела по утверждению правил проведения комплексного внешнего осмотра"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№299 от 1 апреля 2015 года (приказ министра национальной экономики Республики Казахстан от 1 апреля 2015 года №299) по результатам обследование технического состояния фасада и кровли многоквартирного дома отдел организует работы по разработке сметы текущего ремонта за счет средств местного бюджета или составлению проектно-сметной документации на капитальный ремонт фасада и кровли с целью обеспечения однородного архитектурного вида, с последующим получением заключения комплексной вневедомственной экспертизы.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 получения положительного заключения экспертизы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Шардаринского района осуществляется из средств местного бюджета.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подпунктом 10 Закона Республики Казахстан “О жилищных отношениях”, местные исполнительные органы городов Республиканского значения, столицы, районов, городов областного значения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