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f772" w14:textId="496f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Ордабасынском районе</w:t>
      </w:r>
    </w:p>
    <w:p>
      <w:pPr>
        <w:spacing w:after="0"/>
        <w:ind w:left="0"/>
        <w:jc w:val="both"/>
      </w:pPr>
      <w:r>
        <w:rPr>
          <w:rFonts w:ascii="Times New Roman"/>
          <w:b w:val="false"/>
          <w:i w:val="false"/>
          <w:color w:val="000000"/>
          <w:sz w:val="28"/>
        </w:rPr>
        <w:t>Решение Ордабасинского районного маслихата Туркестанской области от 7 ноября 2024 года № 22/2. Зарегистрировано в Департаменте юстиции Туркестанской области 8 ноября 2024 года № 6615-13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строительстваРеспублики Казахстанот 8 декабря 2023 года № 117"Об утверждении Правил предоставления жилищной помощи" (зарегистрирован в Реестре государственной регистрации нормативных правовых актов № 33763), Ордабасынский районный маслихат РЕШИЛ:</w:t>
      </w:r>
    </w:p>
    <w:bookmarkEnd w:id="0"/>
    <w:bookmarkStart w:name="z2" w:id="1"/>
    <w:p>
      <w:pPr>
        <w:spacing w:after="0"/>
        <w:ind w:left="0"/>
        <w:jc w:val="both"/>
      </w:pPr>
      <w:r>
        <w:rPr>
          <w:rFonts w:ascii="Times New Roman"/>
          <w:b w:val="false"/>
          <w:i w:val="false"/>
          <w:color w:val="000000"/>
          <w:sz w:val="28"/>
        </w:rPr>
        <w:t>
      1. Определить размер и порядок оказания жилищной помощи в Ордабасынском районе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7 ноября 2024 года № 22/2</w:t>
            </w:r>
          </w:p>
        </w:tc>
      </w:tr>
    </w:tbl>
    <w:bookmarkStart w:name="z5" w:id="3"/>
    <w:p>
      <w:pPr>
        <w:spacing w:after="0"/>
        <w:ind w:left="0"/>
        <w:jc w:val="left"/>
      </w:pPr>
      <w:r>
        <w:rPr>
          <w:rFonts w:ascii="Times New Roman"/>
          <w:b/>
          <w:i w:val="false"/>
          <w:color w:val="000000"/>
        </w:rPr>
        <w:t xml:space="preserve"> Размер и порядок оказания жилищной помощи</w:t>
      </w:r>
    </w:p>
    <w:bookmarkEnd w:id="3"/>
    <w:bookmarkStart w:name="z6"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(далее-услугополучатель),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нанимателем (поднанимателем) жилища из государственного жилищного фонда и жилища, арендованного местным исполнительным органом в частном жилищном фонде, на оплату:</w:t>
      </w:r>
    </w:p>
    <w:bookmarkEnd w:id="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услугополучателя, принимаемые к исчислению жилищной помощи, определяются как сумма расходов по каждому из вышеуказанных направлений.</w:t>
      </w:r>
    </w:p>
    <w:bookmarkStart w:name="z7" w:id="5"/>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"Ордабасынский районный отдел занятости и социальных программ" (далее – уполномоченный орган.</w:t>
      </w:r>
    </w:p>
    <w:bookmarkEnd w:id="5"/>
    <w:bookmarkStart w:name="z8" w:id="6"/>
    <w:p>
      <w:pPr>
        <w:spacing w:after="0"/>
        <w:ind w:left="0"/>
        <w:jc w:val="both"/>
      </w:pPr>
      <w:r>
        <w:rPr>
          <w:rFonts w:ascii="Times New Roman"/>
          <w:b w:val="false"/>
          <w:i w:val="false"/>
          <w:color w:val="000000"/>
          <w:sz w:val="28"/>
        </w:rPr>
        <w:t xml:space="preserve">
      3. Совокупный доход услугополучателюисчисляется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строительстваРеспублики Казахстанот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 33763) (далее – Правила).</w:t>
      </w:r>
    </w:p>
    <w:bookmarkEnd w:id="6"/>
    <w:bookmarkStart w:name="z9" w:id="7"/>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услугополучателюна эти цели, в размере 10 процентов.</w:t>
      </w:r>
    </w:p>
    <w:bookmarkEnd w:id="7"/>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человека, но не менее однокомнатной квартиры или комнаты в общежитии.</w:t>
      </w:r>
    </w:p>
    <w:bookmarkStart w:name="z10" w:id="8"/>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 33200).</w:t>
      </w:r>
    </w:p>
    <w:bookmarkEnd w:id="8"/>
    <w:bookmarkStart w:name="z11" w:id="9"/>
    <w:p>
      <w:pPr>
        <w:spacing w:after="0"/>
        <w:ind w:left="0"/>
        <w:jc w:val="both"/>
      </w:pPr>
      <w:r>
        <w:rPr>
          <w:rFonts w:ascii="Times New Roman"/>
          <w:b w:val="false"/>
          <w:i w:val="false"/>
          <w:color w:val="000000"/>
          <w:sz w:val="28"/>
        </w:rPr>
        <w:t>
      6. Услугополучатель для получения государственной услуги (либо его представитель по нотариально заверенной доверенности) по форме согласно приложению 1 к Правилам направляет Услугодателю через веб-портал "электронного правительства" или "Государственная корпорация "Правительство для граждан" (далее – Государственная корпорация) заявление о назначении жилищной помощи.</w:t>
      </w:r>
    </w:p>
    <w:bookmarkEnd w:id="9"/>
    <w:p>
      <w:pPr>
        <w:spacing w:after="0"/>
        <w:ind w:left="0"/>
        <w:jc w:val="both"/>
      </w:pPr>
      <w:r>
        <w:rPr>
          <w:rFonts w:ascii="Times New Roman"/>
          <w:b w:val="false"/>
          <w:i w:val="false"/>
          <w:color w:val="000000"/>
          <w:sz w:val="28"/>
        </w:rPr>
        <w:t>
      Для назначения жилищной помощи услугополучатель (либо его представитель по нотариально заверенной доверенности) предоставляет документы указанныев пункте8 Перечня основных требований к оказанию государственной услуги согласно приложению 2 Правил.</w:t>
      </w:r>
    </w:p>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законами Республики Казахстан указаныв пункте 9 Перечня согласно приложению 2 Правилосновных требований к оказанию государственной услуги.</w:t>
      </w:r>
    </w:p>
    <w:bookmarkStart w:name="z12" w:id="10"/>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w:t>
      </w:r>
    </w:p>
    <w:bookmarkEnd w:id="10"/>
    <w:bookmarkStart w:name="z13" w:id="11"/>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 услугополучателю.</w:t>
      </w:r>
    </w:p>
    <w:bookmarkEnd w:id="11"/>
    <w:bookmarkStart w:name="z14" w:id="12"/>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