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a9186" w14:textId="35a91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Ордабасинского района от 28 ноября 2022 года № 413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Ордабасынскому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Ордабасынского района Туркестанской области от 19 июля 2024 года № 299. Зарегистрировано в Департаменте юстиции Туркестанской области 19 июля 2024 года № 6558-13. Утратило силу постановлением акимата Ордабасынского района Туркестанской области от 16 мая 2025 года № 190</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Ордабасынского района Туркестанской области от 16.05.2025 № 190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Акимат Ордабасинского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Ордабасинского района Туркестанской области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Ордабасынскому району" от 28 ноября 2022 года № 413 (зарегистрировано в Реестре государственной регистрации нормативных правовых актов за №31083)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w:t>
      </w:r>
      <w:r>
        <w:rPr>
          <w:rFonts w:ascii="Times New Roman"/>
          <w:b w:val="false"/>
          <w:i w:val="false"/>
          <w:color w:val="000000"/>
          <w:sz w:val="28"/>
        </w:rPr>
        <w:t>постановлению</w:t>
      </w:r>
      <w:r>
        <w:rPr>
          <w:rFonts w:ascii="Times New Roman"/>
          <w:b w:val="false"/>
          <w:i w:val="false"/>
          <w:color w:val="000000"/>
          <w:sz w:val="28"/>
        </w:rPr>
        <w:t xml:space="preserve"> изложить в новой редакции согласно приложению к настоящему постановлению.</w:t>
      </w:r>
    </w:p>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Ордабасынского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Ордабасынского района</w:t>
            </w:r>
            <w:r>
              <w:br/>
            </w:r>
            <w:r>
              <w:rPr>
                <w:rFonts w:ascii="Times New Roman"/>
                <w:b w:val="false"/>
                <w:i w:val="false"/>
                <w:color w:val="000000"/>
                <w:sz w:val="20"/>
              </w:rPr>
              <w:t>от 19 июля 2024 года № 299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Ордабасынского района</w:t>
            </w:r>
            <w:r>
              <w:br/>
            </w:r>
            <w:r>
              <w:rPr>
                <w:rFonts w:ascii="Times New Roman"/>
                <w:b w:val="false"/>
                <w:i w:val="false"/>
                <w:color w:val="000000"/>
                <w:sz w:val="20"/>
              </w:rPr>
              <w:t>от 28 ноября 2022 года № 413</w:t>
            </w:r>
          </w:p>
        </w:tc>
      </w:tr>
    </w:tbl>
    <w:bookmarkStart w:name="z8"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Ордабасинскому району</w:t>
      </w:r>
    </w:p>
    <w:bookmarkEnd w:id="4"/>
    <w:bookmarkStart w:name="z9" w:id="5"/>
    <w:p>
      <w:pPr>
        <w:spacing w:after="0"/>
        <w:ind w:left="0"/>
        <w:jc w:val="left"/>
      </w:pPr>
      <w:r>
        <w:rPr>
          <w:rFonts w:ascii="Times New Roman"/>
          <w:b/>
          <w:i w:val="false"/>
          <w:color w:val="000000"/>
        </w:rPr>
        <w:t xml:space="preserve"> Глава 1. Общие положения</w:t>
      </w:r>
    </w:p>
    <w:bookmarkEnd w:id="5"/>
    <w:bookmarkStart w:name="z10" w:id="6"/>
    <w:p>
      <w:pPr>
        <w:spacing w:after="0"/>
        <w:ind w:left="0"/>
        <w:jc w:val="both"/>
      </w:pPr>
      <w:r>
        <w:rPr>
          <w:rFonts w:ascii="Times New Roman"/>
          <w:b w:val="false"/>
          <w:i w:val="false"/>
          <w:color w:val="000000"/>
          <w:sz w:val="28"/>
        </w:rPr>
        <w:t>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Ордабасинскому району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Ордабасинскому району.</w:t>
      </w:r>
    </w:p>
    <w:bookmarkEnd w:id="6"/>
    <w:bookmarkStart w:name="z11"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Start w:name="z12" w:id="8"/>
    <w:p>
      <w:pPr>
        <w:spacing w:after="0"/>
        <w:ind w:left="0"/>
        <w:jc w:val="left"/>
      </w:pPr>
      <w:r>
        <w:rPr>
          <w:rFonts w:ascii="Times New Roman"/>
          <w:b/>
          <w:i w:val="false"/>
          <w:color w:val="000000"/>
        </w:rPr>
        <w:t xml:space="preserve"> Глава 2. Порядок организации мероприятий по текущему и капитальному ремонту фасадов, кровли многоквартирных жилых домов</w:t>
      </w:r>
    </w:p>
    <w:bookmarkEnd w:id="8"/>
    <w:bookmarkStart w:name="z13" w:id="9"/>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и жилищной инспекции акимата Ордабасынского района" (далее – Отдел) определяет перечень многоквартирных жилых домов, требующих проведения текущего или капитального ремонта фасадов, кровли для придания единого архитектурного облика Ордабасынского района.</w:t>
      </w:r>
    </w:p>
    <w:bookmarkEnd w:id="9"/>
    <w:bookmarkStart w:name="z14" w:id="10"/>
    <w:p>
      <w:pPr>
        <w:spacing w:after="0"/>
        <w:ind w:left="0"/>
        <w:jc w:val="both"/>
      </w:pPr>
      <w:r>
        <w:rPr>
          <w:rFonts w:ascii="Times New Roman"/>
          <w:b w:val="false"/>
          <w:i w:val="false"/>
          <w:color w:val="000000"/>
          <w:sz w:val="28"/>
        </w:rPr>
        <w:t>
      4. Государственное учреждение "Отдел строительства, архитектуры и градостроительства Ордабасынского района"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Ордабасынского района.</w:t>
      </w:r>
    </w:p>
    <w:bookmarkEnd w:id="10"/>
    <w:bookmarkStart w:name="z15" w:id="11"/>
    <w:p>
      <w:pPr>
        <w:spacing w:after="0"/>
        <w:ind w:left="0"/>
        <w:jc w:val="both"/>
      </w:pPr>
      <w:r>
        <w:rPr>
          <w:rFonts w:ascii="Times New Roman"/>
          <w:b w:val="false"/>
          <w:i w:val="false"/>
          <w:color w:val="000000"/>
          <w:sz w:val="28"/>
        </w:rPr>
        <w:t>
      5. Акимат Ордабасынского района организуют следующие мероприятия:</w:t>
      </w:r>
    </w:p>
    <w:bookmarkEnd w:id="1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Start w:name="z16" w:id="12"/>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12"/>
    <w:p>
      <w:pPr>
        <w:spacing w:after="0"/>
        <w:ind w:left="0"/>
        <w:jc w:val="both"/>
      </w:pPr>
      <w:r>
        <w:rPr>
          <w:rFonts w:ascii="Times New Roman"/>
          <w:b w:val="false"/>
          <w:i w:val="false"/>
          <w:color w:val="000000"/>
          <w:sz w:val="28"/>
        </w:rPr>
        <w:t>
      Решение принимается при согласии большинства от общего числа собственников квартир, нежилых помещений, непосредственно принявших участие в голосовании, за исключением вопросов, указанных в подпунктах 6-1), 8), 9), 10), 11), 12), 12-1) и 13) пункта 2 статьи 42-1 Закона, по которым решение принимается при согласии большинства от общего числа собственников квартир, нежилых помещений.</w:t>
      </w:r>
    </w:p>
    <w:p>
      <w:pPr>
        <w:spacing w:after="0"/>
        <w:ind w:left="0"/>
        <w:jc w:val="both"/>
      </w:pPr>
      <w:r>
        <w:rPr>
          <w:rFonts w:ascii="Times New Roman"/>
          <w:b w:val="false"/>
          <w:i w:val="false"/>
          <w:color w:val="000000"/>
          <w:sz w:val="28"/>
        </w:rPr>
        <w:t>
      Каждый собственник квартиры, нежилого помещения имеет право знать, как проголосовали другие собственники квартир, нежилых помещений.</w:t>
      </w:r>
    </w:p>
    <w:bookmarkStart w:name="z17" w:id="13"/>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13"/>
    <w:bookmarkStart w:name="z18" w:id="14"/>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14"/>
    <w:bookmarkStart w:name="z19" w:id="15"/>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15"/>
    <w:bookmarkStart w:name="z20" w:id="16"/>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16"/>
    <w:bookmarkStart w:name="z21" w:id="17"/>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17"/>
    <w:bookmarkStart w:name="z22" w:id="18"/>
    <w:p>
      <w:pPr>
        <w:spacing w:after="0"/>
        <w:ind w:left="0"/>
        <w:jc w:val="both"/>
      </w:pPr>
      <w:r>
        <w:rPr>
          <w:rFonts w:ascii="Times New Roman"/>
          <w:b w:val="false"/>
          <w:i w:val="false"/>
          <w:color w:val="000000"/>
          <w:sz w:val="28"/>
        </w:rPr>
        <w:t>
      11. После утверждения сметной стоимости текущего ремонта и получения положительного заключения экспертизы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18"/>
    <w:bookmarkStart w:name="z23" w:id="19"/>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19"/>
    <w:bookmarkStart w:name="z24" w:id="20"/>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0"/>
    <w:bookmarkStart w:name="z25" w:id="21"/>
    <w:p>
      <w:pPr>
        <w:spacing w:after="0"/>
        <w:ind w:left="0"/>
        <w:jc w:val="left"/>
      </w:pPr>
      <w:r>
        <w:rPr>
          <w:rFonts w:ascii="Times New Roman"/>
          <w:b/>
          <w:i w:val="false"/>
          <w:color w:val="000000"/>
        </w:rPr>
        <w:t xml:space="preserve"> Глава 4. Заключительные положения</w:t>
      </w:r>
    </w:p>
    <w:bookmarkEnd w:id="21"/>
    <w:bookmarkStart w:name="z26" w:id="22"/>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Ордабасынского района осуществляется из средств местного бюджета.</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