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0763" w14:textId="20d0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Мактааральского района</w:t>
      </w:r>
    </w:p>
    <w:p>
      <w:pPr>
        <w:spacing w:after="0"/>
        <w:ind w:left="0"/>
        <w:jc w:val="both"/>
      </w:pPr>
      <w:r>
        <w:rPr>
          <w:rFonts w:ascii="Times New Roman"/>
          <w:b w:val="false"/>
          <w:i w:val="false"/>
          <w:color w:val="000000"/>
          <w:sz w:val="28"/>
        </w:rPr>
        <w:t>Решение Мактааральского районного маслихата Туркестанской области от 18 ноября 2024 года № 23-145-VIII. Зарегистрировано в Департаменте юстиции Туркестанской области 19 ноября 2024 года № 6620-13</w:t>
      </w:r>
    </w:p>
    <w:p>
      <w:pPr>
        <w:spacing w:after="0"/>
        <w:ind w:left="0"/>
        <w:jc w:val="both"/>
      </w:pPr>
      <w:bookmarkStart w:name="z1" w:id="0"/>
      <w:r>
        <w:rPr>
          <w:rFonts w:ascii="Times New Roman"/>
          <w:b w:val="false"/>
          <w:i w:val="false"/>
          <w:color w:val="000000"/>
          <w:sz w:val="28"/>
        </w:rPr>
        <w:t xml:space="preserve">
      В соответствии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5</w:t>
      </w:r>
      <w:r>
        <w:rPr>
          <w:rFonts w:ascii="Times New Roman"/>
          <w:b w:val="false"/>
          <w:i w:val="false"/>
          <w:color w:val="000000"/>
          <w:sz w:val="28"/>
        </w:rPr>
        <w:t xml:space="preserve"> статьи 18 Закона Республики Казахстан "О государственном регулировании развития агропромышленного комплекса и сельских территорий", Мактааральский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Мактааральского района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Мактааральского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Мактааральского</w:t>
            </w:r>
            <w:r>
              <w:br/>
            </w:r>
            <w:r>
              <w:rPr>
                <w:rFonts w:ascii="Times New Roman"/>
                <w:b w:val="false"/>
                <w:i w:val="false"/>
                <w:color w:val="000000"/>
                <w:sz w:val="20"/>
              </w:rPr>
              <w:t>района от 18 ноября 2024 года</w:t>
            </w:r>
            <w:r>
              <w:br/>
            </w:r>
            <w:r>
              <w:rPr>
                <w:rFonts w:ascii="Times New Roman"/>
                <w:b w:val="false"/>
                <w:i w:val="false"/>
                <w:color w:val="000000"/>
                <w:sz w:val="20"/>
              </w:rPr>
              <w:t>№23-145-VIII</w:t>
            </w:r>
          </w:p>
        </w:tc>
      </w:tr>
    </w:tbl>
    <w:bookmarkStart w:name="z5" w:id="3"/>
    <w:p>
      <w:pPr>
        <w:spacing w:after="0"/>
        <w:ind w:left="0"/>
        <w:jc w:val="left"/>
      </w:pPr>
      <w:r>
        <w:rPr>
          <w:rFonts w:ascii="Times New Roman"/>
          <w:b/>
          <w:i w:val="false"/>
          <w:color w:val="000000"/>
        </w:rPr>
        <w:t xml:space="preserve">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ветеринарии, проживающим и работающим в сельских населенных пунктах Мактааральского района </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Мактааральского района.</w:t>
      </w:r>
    </w:p>
    <w:bookmarkEnd w:id="5"/>
    <w:bookmarkStart w:name="z8" w:id="6"/>
    <w:p>
      <w:pPr>
        <w:spacing w:after="0"/>
        <w:ind w:left="0"/>
        <w:jc w:val="both"/>
      </w:pPr>
      <w:r>
        <w:rPr>
          <w:rFonts w:ascii="Times New Roman"/>
          <w:b w:val="false"/>
          <w:i w:val="false"/>
          <w:color w:val="000000"/>
          <w:sz w:val="28"/>
        </w:rPr>
        <w:t>
      2. Назначение социальной поддержки осуществляется уполномоченным органом – государственное учреждение "Отдел занятости и социальных программ Мактааральского района".</w:t>
      </w:r>
    </w:p>
    <w:bookmarkEnd w:id="6"/>
    <w:bookmarkStart w:name="z9" w:id="7"/>
    <w:p>
      <w:pPr>
        <w:spacing w:after="0"/>
        <w:ind w:left="0"/>
        <w:jc w:val="left"/>
      </w:pPr>
      <w:r>
        <w:rPr>
          <w:rFonts w:ascii="Times New Roman"/>
          <w:b/>
          <w:i w:val="false"/>
          <w:color w:val="000000"/>
        </w:rPr>
        <w:t xml:space="preserve"> 2. Порядок оказания социальной поддержки</w:t>
      </w:r>
    </w:p>
    <w:bookmarkEnd w:id="7"/>
    <w:bookmarkStart w:name="z10" w:id="8"/>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Мактааральского района, без истребования заявлений от получателей, на основании сводных списков, утвержденных первыми руководителями государственных организаций, через банки второго уровня или организации, имеющие лицензии на соответствующие виды банковских операций.</w:t>
      </w:r>
    </w:p>
    <w:bookmarkEnd w:id="8"/>
    <w:bookmarkStart w:name="z11" w:id="9"/>
    <w:p>
      <w:pPr>
        <w:spacing w:after="0"/>
        <w:ind w:left="0"/>
        <w:jc w:val="both"/>
      </w:pPr>
      <w:r>
        <w:rPr>
          <w:rFonts w:ascii="Times New Roman"/>
          <w:b w:val="false"/>
          <w:i w:val="false"/>
          <w:color w:val="000000"/>
          <w:sz w:val="28"/>
        </w:rPr>
        <w:t>
      4. Социальная поддержка оказывается лицам, постоянно проживающим и работающим в сельских населенных пунктах на территории Мактааральского района.</w:t>
      </w:r>
    </w:p>
    <w:bookmarkEnd w:id="9"/>
    <w:bookmarkStart w:name="z12" w:id="10"/>
    <w:p>
      <w:pPr>
        <w:spacing w:after="0"/>
        <w:ind w:left="0"/>
        <w:jc w:val="both"/>
      </w:pPr>
      <w:r>
        <w:rPr>
          <w:rFonts w:ascii="Times New Roman"/>
          <w:b w:val="false"/>
          <w:i w:val="false"/>
          <w:color w:val="000000"/>
          <w:sz w:val="28"/>
        </w:rPr>
        <w:t>
      5. Социальная поддержка оказывается в период с даты начала отопительного сезона по дате завершения отопительного сезона.</w:t>
      </w:r>
    </w:p>
    <w:bookmarkEnd w:id="10"/>
    <w:bookmarkStart w:name="z13" w:id="11"/>
    <w:p>
      <w:pPr>
        <w:spacing w:after="0"/>
        <w:ind w:left="0"/>
        <w:jc w:val="left"/>
      </w:pPr>
      <w:r>
        <w:rPr>
          <w:rFonts w:ascii="Times New Roman"/>
          <w:b/>
          <w:i w:val="false"/>
          <w:color w:val="000000"/>
        </w:rPr>
        <w:t xml:space="preserve"> 3. Размер оказания социальной поддержки</w:t>
      </w:r>
    </w:p>
    <w:bookmarkEnd w:id="11"/>
    <w:bookmarkStart w:name="z14" w:id="12"/>
    <w:p>
      <w:pPr>
        <w:spacing w:after="0"/>
        <w:ind w:left="0"/>
        <w:jc w:val="both"/>
      </w:pPr>
      <w:r>
        <w:rPr>
          <w:rFonts w:ascii="Times New Roman"/>
          <w:b w:val="false"/>
          <w:i w:val="false"/>
          <w:color w:val="000000"/>
          <w:sz w:val="28"/>
        </w:rPr>
        <w:t>
      6. Социальная поддержка оказывается один раз в год за счет бюджетных средств в размере 2 (двух) месячных расчетных показателей.</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