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f920" w14:textId="a28f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организации и проведения мероприятий по реконструкции, текущему или капитальному ремонту наружных стен многоквартирных жилых домов, направленных на придание единого архитектурного облика в селе Казыгурт, Жанабазар, Рабат, Казыгуртского района Туркестанской области, утвержденный указанным постановлением, изложить в новой редакции согласно приложению к настоящему постановлению</w:t>
      </w:r>
    </w:p>
    <w:p>
      <w:pPr>
        <w:spacing w:after="0"/>
        <w:ind w:left="0"/>
        <w:jc w:val="both"/>
      </w:pPr>
      <w:r>
        <w:rPr>
          <w:rFonts w:ascii="Times New Roman"/>
          <w:b w:val="false"/>
          <w:i w:val="false"/>
          <w:color w:val="000000"/>
          <w:sz w:val="28"/>
        </w:rPr>
        <w:t>Постановление акимата Казыгуртского района Туркестанской области от 18 июня 2024 года № 191. Зарегистрировано в Департаменте юстиции Туркестанской области 19 июня 2024 года № 6538-13</w:t>
      </w:r>
    </w:p>
    <w:p>
      <w:pPr>
        <w:spacing w:after="0"/>
        <w:ind w:left="0"/>
        <w:jc w:val="both"/>
      </w:pPr>
      <w:r>
        <w:rPr>
          <w:rFonts w:ascii="Times New Roman"/>
          <w:b w:val="false"/>
          <w:i w:val="false"/>
          <w:color w:val="ff0000"/>
          <w:sz w:val="28"/>
        </w:rPr>
        <w:t xml:space="preserve">
      Сноска. Заголовок в редакции постановления акимата Казыгуртского района Туркестанской области от 04.12.2025 </w:t>
      </w:r>
      <w:r>
        <w:rPr>
          <w:rFonts w:ascii="Times New Roman"/>
          <w:b w:val="false"/>
          <w:i w:val="false"/>
          <w:color w:val="ff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и Законом Республики Казахстан "Об архитектурной, градостроительной и строительной деятельности в Республике Казахстан", акимат Казыгуртского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правила организации и проведения мероприятий по реконструкции наружных стен, крыш многоквартирных жилых домов, направленных на придание единого архитектурного облика населенным пунктам Казыгуртский район, Казыгуртский, Жанабазарский, Рабат Туркестанской области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Казыгуртского района Туркестанской области от 04.12.2025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акимата Казыгуртского района Туркестанской области от 28 октября 2022 года № 298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 (зарегистрировано в Реестре государственной регистрации нормативных правовых актов за №30417).</w:t>
      </w:r>
    </w:p>
    <w:bookmarkStart w:name="z4"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Казыгуртского района.</w:t>
      </w:r>
    </w:p>
    <w:bookmarkEnd w:id="2"/>
    <w:bookmarkStart w:name="z5"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Казыгуртского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 Казыгуртского района</w:t>
            </w:r>
            <w:r>
              <w:br/>
            </w:r>
            <w:r>
              <w:rPr>
                <w:rFonts w:ascii="Times New Roman"/>
                <w:b w:val="false"/>
                <w:i w:val="false"/>
                <w:color w:val="000000"/>
                <w:sz w:val="20"/>
              </w:rPr>
              <w:t>от 18 июня 2024 года № 191</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многоквартирных жилых домов, направленных на придание единого архитектурного облика в селе Казыгурт, Жанабазар, Рабат, Казыгуртского района</w:t>
      </w:r>
    </w:p>
    <w:bookmarkEnd w:id="4"/>
    <w:p>
      <w:pPr>
        <w:spacing w:after="0"/>
        <w:ind w:left="0"/>
        <w:jc w:val="both"/>
      </w:pPr>
      <w:r>
        <w:rPr>
          <w:rFonts w:ascii="Times New Roman"/>
          <w:b w:val="false"/>
          <w:i w:val="false"/>
          <w:color w:val="ff0000"/>
          <w:sz w:val="28"/>
        </w:rPr>
        <w:t xml:space="preserve">
      Сноска. Приложение в редакции постановления акимата Казыгуртского района Туркестанской области от 04.12.2025 </w:t>
      </w:r>
      <w:r>
        <w:rPr>
          <w:rFonts w:ascii="Times New Roman"/>
          <w:b w:val="false"/>
          <w:i w:val="false"/>
          <w:color w:val="ff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в селе Казыгурт, Жанабазар, Рабат Казыгуртского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Казыгуртского района.</w:t>
      </w:r>
    </w:p>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акимата Казыгуртского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единого архитектурного облика.</w:t>
      </w:r>
    </w:p>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Казыгуртского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p>
      <w:pPr>
        <w:spacing w:after="0"/>
        <w:ind w:left="0"/>
        <w:jc w:val="both"/>
      </w:pPr>
      <w:r>
        <w:rPr>
          <w:rFonts w:ascii="Times New Roman"/>
          <w:b w:val="false"/>
          <w:i w:val="false"/>
          <w:color w:val="000000"/>
          <w:sz w:val="28"/>
        </w:rPr>
        <w:t>
      5. Акиматы села Казыгурт, Жанабазар, Рабат, Казыгуртского района организуют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 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текущему или капитальному ремонту наружных стен, кровли многоквартирных жилых домов,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Государственное учреждение "Отдел строительства, архитектуры и градостроительства Казыгуртского района", в соответствии с требованиями строительных норм, организует обследование технического состояния по реконструкции, текущему или капитальному ремонту наружных стен, кровли многоквартирных жилых домов для определения объема работ, типа ремонта (текущий или капитальный) и установления степени их физического износа.</w:t>
      </w:r>
    </w:p>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 зарегистрированных как объект кондоминиума</w:t>
      </w:r>
    </w:p>
    <w:p>
      <w:pPr>
        <w:spacing w:after="0"/>
        <w:ind w:left="0"/>
        <w:jc w:val="both"/>
      </w:pPr>
      <w:r>
        <w:rPr>
          <w:rFonts w:ascii="Times New Roman"/>
          <w:b w:val="false"/>
          <w:i w:val="false"/>
          <w:color w:val="000000"/>
          <w:sz w:val="28"/>
        </w:rPr>
        <w:t>
      9. Техническое обследование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организацией, имеющей в своем составе аттестованных экспертов.</w:t>
      </w:r>
    </w:p>
    <w:p>
      <w:pPr>
        <w:spacing w:after="0"/>
        <w:ind w:left="0"/>
        <w:jc w:val="both"/>
      </w:pPr>
      <w:r>
        <w:rPr>
          <w:rFonts w:ascii="Times New Roman"/>
          <w:b w:val="false"/>
          <w:i w:val="false"/>
          <w:color w:val="000000"/>
          <w:sz w:val="28"/>
        </w:rPr>
        <w:t>
      10. Проектирование осуществляется специализированными организациями, имеющими соответствующие лицензии.</w:t>
      </w:r>
    </w:p>
    <w:p>
      <w:pPr>
        <w:spacing w:after="0"/>
        <w:ind w:left="0"/>
        <w:jc w:val="both"/>
      </w:pPr>
      <w:r>
        <w:rPr>
          <w:rFonts w:ascii="Times New Roman"/>
          <w:b w:val="false"/>
          <w:i w:val="false"/>
          <w:color w:val="000000"/>
          <w:sz w:val="28"/>
        </w:rPr>
        <w:t>
      11. Выбор организации по техническому обследованию, разработке сметного расчета текущего ремонта или изготовлению проектно-сметной документации, осуществляющую комплексную вневедомственную экспертизу проектов строительства осуществляется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xml:space="preserve">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с привлечением лиц, осуществляющих технический надзор.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