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3008" w14:textId="fc13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по району Байдибек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27 декабря 2024 года № 26/156. Зарегистрировано в Департаменте юстиции Туркестанской области 5 января 2025 года № 6651-13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(зарегистрировано в Реестре государственной регистрации нормативных правовых актов за № 184104), Байдибекский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в размере 0 (ноль) процентов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