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6e05" w14:textId="2fa6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Арыс от 28 сентября 2023 года № 8/51-VIII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 октября 2024 года № 22/135-VІІІ. Зарегистрировано в Департаменте юстиции Туркестанской области 2 октября 2024 года № 6604-13. Утратило силу решением Арысского городского маслихата Туркестанской области от 27 декабря 2024 года № 28/160-VIII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27.12.2024 № 28/160-VIII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28 сентября 2023 года №8/51-VIII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№6368-13):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малообеспеченным семьям, среднедушевой доход которых не превышает шестидесятипроцентного порога в кратном отношении к прожиточному минимуму – единовременно в размере 30 месячных расчетных показателей;".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13) и 14)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"13) нетрудоспособным лицам с инвалидностью – единовременно в размере 30 месячных расчетных показателей;";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гражданам, состоящим на учете службы пробации – единовременно в размере 10 месячных расчетных показателей.".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