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ed92" w14:textId="586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компрессорной станции "Туркестан" расположенного вдоль магистрального газопровода "Бейнеу-Бозой-Шымкент" и определения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декабря 2024 года № 277. Зарегистрировано в Департаменте юстиции Туркестанской области 31 декабря 2024 года № 6648-13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магистральном трубопроводе",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компрессорной станции "Туркестан"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охранной зоны компрессорной станции "Туркестан"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расположенных в охранной зоне компрессорной станции "Туркестан" вдоль магистрального газопровода "Бейнеу-Бозой-Шымкент"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которая попадает в охранную зону,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"Газопровод Бейнеу-Шымкент"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Амангелдиулы Ерлан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Амангелдиулы Ерлан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включенных в состав специального земельного фонда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компрессорной станции "Туркестан" расположенного вдоль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компрессорной станции "Туркестан" расположенного вдоль магистрального газопровода "Бейнеу-Бозой-Шымкент"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