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0747" w14:textId="7b7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ноября 2024 года № 248. Зарегистрировано в Департаменте юстиции Туркестанской области 27 ноября 2024 года № 6623-13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