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0d02" w14:textId="ada0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28 августа 2018 года № 29/316-VI "Об утверждении Положения о награждении Почетной грамотой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30 сентября 2024 года № 12/173-VIII. Зарегистрировано в Департаменте юстиции Туркестанской области 2 октября 2024 года № 6599-13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28 августа 2018 года №29/316-VI "Об утверждении Положения о награждении Почетной грамотой Туркестанской области" (зарегистрирован в Реестре государственной регистрации нормативных правовых актов № 4719)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Туркестанской области,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В исключительных случаях, связанных с юбилейными датами, другими торжественными событиями, вопрос о награждении Грамотой может рассматриваться и решаться председателем Туркестанского областного маслихата, по согласованию с председателями постоянных комиссий Туркестанского областного маслихата.";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Вручение Грамоты производится председателем Туркестанского областного маслихата или уполномоченными им лицами на сессии Туркестанского областного маслихата, а также на официальных торжественных мероприятиях, проводимых в Туркестанской области.";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