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671e" w14:textId="f766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(рыбоводства), а также развития племенного рыбоводства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9 апреля 2024 года № 63. Зарегистрировано в Департаменте юстиции Туркестанской области 12 апреля 2024 года № 6514-13.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"Об охране, воспроизводстве и использовании животного мира"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(зарегистрировано в Реестре государственной регистрации нормативных правовых актов за № 28188),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(рыбоводства), а также развития племенного рыбоводства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Туркестанской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63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для повышения продуктивности и качества продукции аквакультуры (рыбоводства), а также развития племенного рыбоводства на 2024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предельная сумма субсидий,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за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рыбных кормов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лососевых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6 680 906,0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4 083 141,9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кормов отечественного производства)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428 730 005,0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сомовых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240 589,8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50 523 871,0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рыбопосадочного материала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карповых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гибридов (до 30 грамм)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865 300,3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12 979 505,0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рыбоводно-биологическое обоснование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