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a9da" w14:textId="38aa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нормы субсидий на субсидирование развития производства приоритетных культур, в том числе многолетних насаждений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7 марта 2024 года № 44. Зарегистрировано в Департаменте юстиции Туркестанской области 11 марта 2024 года № 6478-13.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(зарегистрированного в Реестре государственной регистрации нормативных правовых актов за № 20209),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2024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8 148 120,0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4 858 142,0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