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da0f" w14:textId="2b6d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Индерского районного маслихата от 27 сентября 2023 года № 39-VIII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Индерского районного маслихата Атырауской области от 19 декабря 2024 года № 125-VIII. Зарегистрировано в Департаменте юстиции Атырауской области 23 декабря 2024 года № 5241-06</w:t>
      </w:r>
    </w:p>
    <w:p>
      <w:pPr>
        <w:spacing w:after="0"/>
        <w:ind w:left="0"/>
        <w:jc w:val="both"/>
      </w:pPr>
      <w:bookmarkStart w:name="z4" w:id="0"/>
      <w:r>
        <w:rPr>
          <w:rFonts w:ascii="Times New Roman"/>
          <w:b w:val="false"/>
          <w:i w:val="false"/>
          <w:color w:val="000000"/>
          <w:sz w:val="28"/>
        </w:rPr>
        <w:t>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Индерского районного маслихата от 27 сентября 2023 года № 39-VIII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5085-06)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политики, по делам молодежи, образования, здравоохранения, культуры, спорта и правоохранения.</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Индерского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Индерского районного</w:t>
            </w:r>
            <w:r>
              <w:br/>
            </w:r>
            <w:r>
              <w:rPr>
                <w:rFonts w:ascii="Times New Roman"/>
                <w:b w:val="false"/>
                <w:i w:val="false"/>
                <w:color w:val="000000"/>
                <w:sz w:val="20"/>
              </w:rPr>
              <w:t>маслихата от 19 декабря</w:t>
            </w:r>
            <w:r>
              <w:br/>
            </w:r>
            <w:r>
              <w:rPr>
                <w:rFonts w:ascii="Times New Roman"/>
                <w:b w:val="false"/>
                <w:i w:val="false"/>
                <w:color w:val="000000"/>
                <w:sz w:val="20"/>
              </w:rPr>
              <w:t>2024 года № 125-VIII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Индерского районного</w:t>
            </w:r>
            <w:r>
              <w:br/>
            </w:r>
            <w:r>
              <w:rPr>
                <w:rFonts w:ascii="Times New Roman"/>
                <w:b w:val="false"/>
                <w:i w:val="false"/>
                <w:color w:val="000000"/>
                <w:sz w:val="20"/>
              </w:rPr>
              <w:t>маслихата от 27 сентября</w:t>
            </w:r>
            <w:r>
              <w:br/>
            </w:r>
            <w:r>
              <w:rPr>
                <w:rFonts w:ascii="Times New Roman"/>
                <w:b w:val="false"/>
                <w:i w:val="false"/>
                <w:color w:val="000000"/>
                <w:sz w:val="20"/>
              </w:rPr>
              <w:t>2023 года № 39-VIIІ</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Индерского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Индерского района";</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реабилитированные в порядке, установленном Законом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200 (двести)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Индерского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Индерского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