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5cd3" w14:textId="eb35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от 24 сентября 2020 года № 51-2 "О проведении мирных собраний в Жылыойском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23 июля 2024 года № 21-2. Зарегистрировано в Департаменте юстиции Атырауской области 1 августа 2024 года № 5218-06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24 сентября 2020 года № 51-2 "О проведении мирных собраний в Жылыойском районе" (зарегистрировано в Реестре государственной регистрации нормативных правовых актов под № 4743)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Жылыойского районного маслихата по вопросам социальной отрасли, права, коммунального хозяйства, стройтельства, производства, сельского хозяйства и экологии.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в Жылыойском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Жылыойском районе: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Кульсары, проспект Махамбета, площадь сцены расположенной напротив районного акимата.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Кульсары, проспект Махамбета, напротив центрального стадиона, площадь перед Домом Культуры "Кең Жылой".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Маршрут следования для проведения мирных собраний: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Кульсары, Проспект Махамбета, от ТЦ "Мариям" до Площади Символов.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 в Жылыойском районе,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Жылыойском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Специализированные места используются с соблюдением санитарных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(зарегистрированное в Реестре государственной регистрации нормативных правовых актов под №26867).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предельной заполняемости специализированных мест для организации и проведения мирных собраний в Жылыойском районе: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 Кульсары, проспект Махамбета, площадь сцены расположенной напротив районного акимата, норма предельной заполняемости 600 человек;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Кульсары, проспект Махамбета, напротив центрального стадиона, площадь перед Домом Культуры "Кең Жылой", норма предельной заполняемости 250 человек;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Маршрут следования для проведения мирных собраний: город Кульсары, проспект Махамбета, от ТЦ "Мариям" до Площади Символов, норма предельной заполняемости 350 человек.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Минимальное допустимое расстояние между лицами, осуществляющими пикетирование, проводимое несколькими участниками, составляет не менее 100 метров.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Мирные собрания не могут начинаться ранее с 9:00 часов и заканчиваться после 20:00 часов по местному времени Жылыойского района в день проведения мирных собраний.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Границы прилегающих территорий объектов, в которых не допускается проведение пикетирования в Жылыойском районе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Жылыойского района не допускается проведение пикетирования ближе 800 метров от границы прилегающих территорий: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железнодорожного, водного, воздушного и автомобильного транспорта и прилегающих к ним территориях;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