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5b5" w14:textId="c4ee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имени Габита Мусрепова от 13 октября 2023 года № 9-1 "Об утверждении Правил оказания социальной помощи, установления ее размеров и определения перечня отдельных категорий нуждающихся граждан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имени Габита Мусрепова районного маслихата Северо-Казахстанской области от 14 марта 2024 года № 16-2. Зарегистрирован в Департаменте юстиции Северо-Казахстанской области 15 марта 2024 года № 7716-15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13 октября 2023 года № 9-1 "Об утверждении Правил оказания социальной помощи, установления ее размеров и определения перечня отдельных категорий нуждающихся граждан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7599-15)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Правилах оказания социальной помощи, установления ее размеров и определения перечня отдельных категорий нуждающихся граждан района имени Габита Мусрепова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вывода ограниченного контингента советских войск из Демократической Республики Афганистан – 15 февраля: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 – 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 Дню Независимости Республики Казахстан – 16 декабря: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 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предоставляется без учета доходов следующим категориям граждан: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не превышающую сумму в размере 70 (семьдесят) месячных расчетных показателей, согласно предоставленной счет-фактуры организации имеющей лицензию на предоставление данной услуги 1 раз в год, кроме драгоценных металлов и протезов из металлокерамики, металлоакрила;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на санаторно–курортное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с предоставлением санаторно-курортной карты, счет-фактуры санаторно-курортной организации, в размере стоимости санаторно–курортного лечения, 1 раз в год;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 и другим лицам, указанным в статье 8 Закона Республики Казахстан "О ветеранах" на оплату коммунальных услуг и приобретение топлива согласно документу подтверждающему данную категорию лица, 1 раз в год – в размере 24 (двадцати четырех) месячных расчетных показателей;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железнодорожным, автомобильным пассажирским транспортом (кроме такси), согласно документа подтверждающего факт проезда (проездной билет), выписка или другой документ подтверждающий факт госпитализации, 1 раз в год;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помощникам или гражданам, сопровождающим лиц с инвалидностью 1 группы, имеющим затруднения в передвижении, которым выдана путевка согласно индивидуальной программы абилитации и реабилитации лиц с инвалидностью на санаторно-курортное лечение, 1 (один) раз в год согласно документа подтверждающего оплату за проживание в санатории сопровождающего лица (счет-фактура или чек об оплате), но не превышающую сумму в размере 50 (пятьдесят) месячных расчетных показателей.";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"Категории получателей социальной помощи определяется МИО, после чего формируются их списки путем направления запроса в Государственную корпорацию либо иные организации.".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