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bc55" w14:textId="a52b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Аккайынского района Северо-Казахстанской области от 9 ноября 2023 года № 9-4 "Об утверждении правил оказания социальной помощи, установления ее размеров и определения перечня отдельных категорий нуждающихся граждан в Аккайынском районе Северо-Казахстанской области"</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31 мая 2024 года № 17-3. Зарегистрировано в Департаменте юстиции Северо-Казахстанской области 6 июня 2024 года № 7761-15</w:t>
      </w:r>
    </w:p>
    <w:p>
      <w:pPr>
        <w:spacing w:after="0"/>
        <w:ind w:left="0"/>
        <w:jc w:val="both"/>
      </w:pPr>
      <w:bookmarkStart w:name="z4" w:id="0"/>
      <w:r>
        <w:rPr>
          <w:rFonts w:ascii="Times New Roman"/>
          <w:b w:val="false"/>
          <w:i w:val="false"/>
          <w:color w:val="000000"/>
          <w:sz w:val="28"/>
        </w:rPr>
        <w:t>
      Маслихат Аккайынского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Северо-Казахстанской области "Об утверждении правил оказания социальной помощи, установления ее размеров и определения перечня отдельных категорий нуждающихся граждан в Аккайынском районе Северо-Казахстанской области" от 9 ноября 2023 года № 9-4 (зарегистрировано в Реестре государственной регистрации нормативных правовых актов под № 7616-15)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в Аккайынском районе Северо-Казахстанской области,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Аккайынского района 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мая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Аккайынского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9 ноября 2023 года № 9-4</w:t>
            </w:r>
          </w:p>
        </w:tc>
      </w:tr>
    </w:tbl>
    <w:bookmarkStart w:name="z20"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в Аккайынском районе Северо-Казахстанской области</w:t>
      </w:r>
    </w:p>
    <w:bookmarkEnd w:id="3"/>
    <w:bookmarkStart w:name="z21" w:id="4"/>
    <w:p>
      <w:pPr>
        <w:spacing w:after="0"/>
        <w:ind w:left="0"/>
        <w:jc w:val="left"/>
      </w:pPr>
      <w:r>
        <w:rPr>
          <w:rFonts w:ascii="Times New Roman"/>
          <w:b/>
          <w:i w:val="false"/>
          <w:color w:val="000000"/>
        </w:rPr>
        <w:t xml:space="preserve">       Глава 1. Общие положения      </w:t>
      </w:r>
    </w:p>
    <w:bookmarkEnd w:id="4"/>
    <w:bookmarkStart w:name="z22" w:id="5"/>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в Аккайынском районе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и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2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5" w:id="8"/>
    <w:p>
      <w:pPr>
        <w:spacing w:after="0"/>
        <w:ind w:left="0"/>
        <w:jc w:val="both"/>
      </w:pPr>
      <w:r>
        <w:rPr>
          <w:rFonts w:ascii="Times New Roman"/>
          <w:b w:val="false"/>
          <w:i w:val="false"/>
          <w:color w:val="000000"/>
          <w:sz w:val="28"/>
        </w:rPr>
        <w:t>
      2) специальная комиссия – комиссия, создаваемая решением акима Аккайынского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26"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27" w:id="10"/>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Аккайынского района Северо-Казахстанской области";</w:t>
      </w:r>
    </w:p>
    <w:bookmarkEnd w:id="10"/>
    <w:bookmarkStart w:name="z28" w:id="11"/>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bookmarkEnd w:id="11"/>
    <w:bookmarkStart w:name="z29" w:id="12"/>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12"/>
    <w:bookmarkStart w:name="z30" w:id="13"/>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13"/>
    <w:bookmarkStart w:name="z31" w:id="14"/>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4"/>
    <w:bookmarkStart w:name="z32" w:id="15"/>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акима соответствующего сельского округа для проведения обследования материального положения лиц (семей), обратившихся за адресной социальной помощью;</w:t>
      </w:r>
    </w:p>
    <w:bookmarkEnd w:id="15"/>
    <w:bookmarkStart w:name="z33" w:id="16"/>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6"/>
    <w:bookmarkStart w:name="z34" w:id="17"/>
    <w:p>
      <w:pPr>
        <w:spacing w:after="0"/>
        <w:ind w:left="0"/>
        <w:jc w:val="both"/>
      </w:pPr>
      <w:r>
        <w:rPr>
          <w:rFonts w:ascii="Times New Roman"/>
          <w:b w:val="false"/>
          <w:i w:val="false"/>
          <w:color w:val="000000"/>
          <w:sz w:val="28"/>
        </w:rPr>
        <w:t>
      3.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оказываются в порядке, определенном настоящими правилами.</w:t>
      </w:r>
    </w:p>
    <w:bookmarkEnd w:id="17"/>
    <w:bookmarkStart w:name="z35"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18"/>
    <w:bookmarkStart w:name="z36" w:id="19"/>
    <w:p>
      <w:pPr>
        <w:spacing w:after="0"/>
        <w:ind w:left="0"/>
        <w:jc w:val="both"/>
      </w:pPr>
      <w:r>
        <w:rPr>
          <w:rFonts w:ascii="Times New Roman"/>
          <w:b w:val="false"/>
          <w:i w:val="false"/>
          <w:color w:val="000000"/>
          <w:sz w:val="28"/>
        </w:rPr>
        <w:t>
      5. Настоящие правила распространяются на лиц, постоянно зарегистрированных и проживающих на территории Аккайынского района Северо-Казахстанской области.</w:t>
      </w:r>
    </w:p>
    <w:bookmarkEnd w:id="19"/>
    <w:bookmarkStart w:name="z37"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8" w:id="21"/>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следующим категориям граждан 1 (один) раз в год:</w:t>
      </w:r>
    </w:p>
    <w:bookmarkEnd w:id="21"/>
    <w:bookmarkStart w:name="z39" w:id="2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2"/>
    <w:bookmarkStart w:name="z40" w:id="2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в размере 50 (пятьдесят) месячных расчетных показателей;</w:t>
      </w:r>
    </w:p>
    <w:bookmarkEnd w:id="23"/>
    <w:bookmarkStart w:name="z41" w:id="2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в размере 50 (пятьдесят) месячных расчетных показателей;</w:t>
      </w:r>
    </w:p>
    <w:bookmarkEnd w:id="24"/>
    <w:bookmarkStart w:name="z42" w:id="2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в размере 50 (пятьдесят) месячных расчетных показателей;</w:t>
      </w:r>
    </w:p>
    <w:bookmarkEnd w:id="25"/>
    <w:bookmarkStart w:name="z43" w:id="2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в размере 50 (пятьдесят) месячных расчетных показателей;</w:t>
      </w:r>
    </w:p>
    <w:bookmarkEnd w:id="26"/>
    <w:bookmarkStart w:name="z44" w:id="2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в размере 50 (пятьдесят) месячных расчетных показателей;</w:t>
      </w:r>
    </w:p>
    <w:bookmarkEnd w:id="27"/>
    <w:bookmarkStart w:name="z45" w:id="2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 за исключением 15 февраля 2024 года, к 15 февраля 2024 года в связи с празднованием 35-летия вывода ограниченного контингента советских войск из Демократической Республики Афганистан в размере 50 (пятьдесят) месячных расчетных показателей;</w:t>
      </w:r>
    </w:p>
    <w:bookmarkEnd w:id="28"/>
    <w:bookmarkStart w:name="z46" w:id="29"/>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29"/>
    <w:bookmarkStart w:name="z47"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30"/>
    <w:bookmarkStart w:name="z48" w:id="3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31"/>
    <w:bookmarkStart w:name="z49" w:id="3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32"/>
    <w:bookmarkStart w:name="z50" w:id="3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33"/>
    <w:bookmarkStart w:name="z51" w:id="34"/>
    <w:p>
      <w:pPr>
        <w:spacing w:after="0"/>
        <w:ind w:left="0"/>
        <w:jc w:val="both"/>
      </w:pPr>
      <w:r>
        <w:rPr>
          <w:rFonts w:ascii="Times New Roman"/>
          <w:b w:val="false"/>
          <w:i w:val="false"/>
          <w:color w:val="000000"/>
          <w:sz w:val="28"/>
        </w:rPr>
        <w:t>
      2) Международный женский день - 8 марта:</w:t>
      </w:r>
    </w:p>
    <w:bookmarkEnd w:id="34"/>
    <w:bookmarkStart w:name="z52" w:id="35"/>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35"/>
    <w:bookmarkStart w:name="z53" w:id="36"/>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36"/>
    <w:bookmarkStart w:name="z54" w:id="37"/>
    <w:p>
      <w:pPr>
        <w:spacing w:after="0"/>
        <w:ind w:left="0"/>
        <w:jc w:val="both"/>
      </w:pPr>
      <w:r>
        <w:rPr>
          <w:rFonts w:ascii="Times New Roman"/>
          <w:b w:val="false"/>
          <w:i w:val="false"/>
          <w:color w:val="000000"/>
          <w:sz w:val="28"/>
        </w:rPr>
        <w:t>
      3) День защитника Отечества - 7 мая:</w:t>
      </w:r>
    </w:p>
    <w:bookmarkEnd w:id="37"/>
    <w:bookmarkStart w:name="z55" w:id="38"/>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38"/>
    <w:bookmarkStart w:name="z56" w:id="39"/>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39"/>
    <w:bookmarkStart w:name="z57" w:id="40"/>
    <w:p>
      <w:pPr>
        <w:spacing w:after="0"/>
        <w:ind w:left="0"/>
        <w:jc w:val="both"/>
      </w:pPr>
      <w:r>
        <w:rPr>
          <w:rFonts w:ascii="Times New Roman"/>
          <w:b w:val="false"/>
          <w:i w:val="false"/>
          <w:color w:val="000000"/>
          <w:sz w:val="28"/>
        </w:rPr>
        <w:t>
      4) День Победы - 9 мая:</w:t>
      </w:r>
    </w:p>
    <w:bookmarkEnd w:id="40"/>
    <w:bookmarkStart w:name="z58" w:id="41"/>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1500000 (один миллион пятьсот тысяч) тенге;</w:t>
      </w:r>
    </w:p>
    <w:bookmarkEnd w:id="41"/>
    <w:bookmarkStart w:name="z59" w:id="42"/>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1500000 (один миллион пятьсот тысяч) тенге;</w:t>
      </w:r>
    </w:p>
    <w:bookmarkEnd w:id="42"/>
    <w:bookmarkStart w:name="z60" w:id="4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100000 (сто тысяч) тенге;</w:t>
      </w:r>
    </w:p>
    <w:bookmarkEnd w:id="43"/>
    <w:bookmarkStart w:name="z61" w:id="4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100000 (сто тысяч) тенге;</w:t>
      </w:r>
    </w:p>
    <w:bookmarkEnd w:id="44"/>
    <w:bookmarkStart w:name="z62" w:id="4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100000 (сто тысяч) тенге;</w:t>
      </w:r>
    </w:p>
    <w:bookmarkEnd w:id="45"/>
    <w:bookmarkStart w:name="z63" w:id="4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100000 (сто тысяч) тенге;</w:t>
      </w:r>
    </w:p>
    <w:bookmarkEnd w:id="46"/>
    <w:bookmarkStart w:name="z64" w:id="47"/>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100000 (сто тысяч) тенге;</w:t>
      </w:r>
    </w:p>
    <w:bookmarkEnd w:id="47"/>
    <w:bookmarkStart w:name="z65" w:id="4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60000 (шестьдесят тысяч) тенге;</w:t>
      </w:r>
    </w:p>
    <w:bookmarkEnd w:id="48"/>
    <w:bookmarkStart w:name="z66" w:id="4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100000 (сто тысяч) тенге;</w:t>
      </w:r>
    </w:p>
    <w:bookmarkEnd w:id="49"/>
    <w:bookmarkStart w:name="z67" w:id="5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100000 (сто тысяч) тенге;</w:t>
      </w:r>
    </w:p>
    <w:bookmarkEnd w:id="50"/>
    <w:bookmarkStart w:name="z68" w:id="5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60000 (шестьдесят тысяч) тенге;</w:t>
      </w:r>
    </w:p>
    <w:bookmarkEnd w:id="51"/>
    <w:bookmarkStart w:name="z69" w:id="5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60000 (шестьдесят тысяч) тенге;</w:t>
      </w:r>
    </w:p>
    <w:bookmarkEnd w:id="52"/>
    <w:bookmarkStart w:name="z70" w:id="5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30000 (тридцать тысяч) тенге;</w:t>
      </w:r>
    </w:p>
    <w:bookmarkEnd w:id="53"/>
    <w:bookmarkStart w:name="z71" w:id="5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30000 (тридцать тысяч) тенге;</w:t>
      </w:r>
    </w:p>
    <w:bookmarkEnd w:id="54"/>
    <w:bookmarkStart w:name="z72" w:id="55"/>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55"/>
    <w:bookmarkStart w:name="z73" w:id="56"/>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56"/>
    <w:bookmarkStart w:name="z74" w:id="57"/>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57"/>
    <w:bookmarkStart w:name="z75" w:id="58"/>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58"/>
    <w:bookmarkStart w:name="z76" w:id="59"/>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59"/>
    <w:bookmarkStart w:name="z77" w:id="60"/>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60"/>
    <w:bookmarkStart w:name="z78" w:id="61"/>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61"/>
    <w:bookmarkStart w:name="z79" w:id="62"/>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62"/>
    <w:bookmarkStart w:name="z80" w:id="63"/>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63"/>
    <w:bookmarkStart w:name="z81" w:id="64"/>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64"/>
    <w:bookmarkStart w:name="z82" w:id="65"/>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65"/>
    <w:bookmarkStart w:name="z83" w:id="66"/>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66"/>
    <w:bookmarkStart w:name="z84" w:id="67"/>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67"/>
    <w:bookmarkStart w:name="z85" w:id="68"/>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68"/>
    <w:bookmarkStart w:name="z86" w:id="69"/>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69"/>
    <w:bookmarkStart w:name="z87" w:id="70"/>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70"/>
    <w:bookmarkStart w:name="z88" w:id="71"/>
    <w:p>
      <w:pPr>
        <w:spacing w:after="0"/>
        <w:ind w:left="0"/>
        <w:jc w:val="both"/>
      </w:pPr>
      <w:r>
        <w:rPr>
          <w:rFonts w:ascii="Times New Roman"/>
          <w:b w:val="false"/>
          <w:i w:val="false"/>
          <w:color w:val="000000"/>
          <w:sz w:val="28"/>
        </w:rPr>
        <w:t>
      7) День Конституции Республики Казахстан - 30 августа:</w:t>
      </w:r>
    </w:p>
    <w:bookmarkEnd w:id="71"/>
    <w:bookmarkStart w:name="z89" w:id="72"/>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72"/>
    <w:bookmarkStart w:name="z90" w:id="73"/>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73"/>
    <w:bookmarkStart w:name="z91" w:id="74"/>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74"/>
    <w:bookmarkStart w:name="z92" w:id="75"/>
    <w:p>
      <w:pPr>
        <w:spacing w:after="0"/>
        <w:ind w:left="0"/>
        <w:jc w:val="both"/>
      </w:pPr>
      <w:r>
        <w:rPr>
          <w:rFonts w:ascii="Times New Roman"/>
          <w:b w:val="false"/>
          <w:i w:val="false"/>
          <w:color w:val="000000"/>
          <w:sz w:val="28"/>
        </w:rPr>
        <w:t>
      8) День Независимости - 16 декабря:</w:t>
      </w:r>
    </w:p>
    <w:bookmarkEnd w:id="75"/>
    <w:bookmarkStart w:name="z93" w:id="76"/>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200 000 (двести тысяч) тенге.</w:t>
      </w:r>
    </w:p>
    <w:bookmarkEnd w:id="76"/>
    <w:bookmarkStart w:name="z94" w:id="77"/>
    <w:p>
      <w:pPr>
        <w:spacing w:after="0"/>
        <w:ind w:left="0"/>
        <w:jc w:val="both"/>
      </w:pPr>
      <w:r>
        <w:rPr>
          <w:rFonts w:ascii="Times New Roman"/>
          <w:b w:val="false"/>
          <w:i w:val="false"/>
          <w:color w:val="000000"/>
          <w:sz w:val="28"/>
        </w:rPr>
        <w:t>
      7. Социальная помощь оказывается без учета доходов отдельным категориям нуждающихся граждан, по следующим основаниям:</w:t>
      </w:r>
    </w:p>
    <w:bookmarkEnd w:id="77"/>
    <w:bookmarkStart w:name="z95" w:id="78"/>
    <w:p>
      <w:pPr>
        <w:spacing w:after="0"/>
        <w:ind w:left="0"/>
        <w:jc w:val="both"/>
      </w:pPr>
      <w:r>
        <w:rPr>
          <w:rFonts w:ascii="Times New Roman"/>
          <w:b w:val="false"/>
          <w:i w:val="false"/>
          <w:color w:val="000000"/>
          <w:sz w:val="28"/>
        </w:rPr>
        <w:t>
      причинение ущерба гражданину (семье) либо его имуществу вследствие стихийного бедствия или пожара - единовременно, в размере не более 100 (сто) месячных расчетных показателей, одному из собственников жилья (жилого строения), при наличии подтверждающего документа на основании справки уполномоченного органа в сфере гражданской защиты, а также документа, подтверждающего принадлежность собственности жилья заявителю, срок оказания социальной помощи не позднее шести месяцев с момента произошедших обстоятельств;</w:t>
      </w:r>
    </w:p>
    <w:bookmarkEnd w:id="78"/>
    <w:bookmarkStart w:name="z96" w:id="79"/>
    <w:p>
      <w:pPr>
        <w:spacing w:after="0"/>
        <w:ind w:left="0"/>
        <w:jc w:val="both"/>
      </w:pPr>
      <w:r>
        <w:rPr>
          <w:rFonts w:ascii="Times New Roman"/>
          <w:b w:val="false"/>
          <w:i w:val="false"/>
          <w:color w:val="000000"/>
          <w:sz w:val="28"/>
        </w:rPr>
        <w:t>
      наличие социально значимого заболевания:</w:t>
      </w:r>
    </w:p>
    <w:bookmarkEnd w:id="79"/>
    <w:bookmarkStart w:name="z97" w:id="80"/>
    <w:p>
      <w:pPr>
        <w:spacing w:after="0"/>
        <w:ind w:left="0"/>
        <w:jc w:val="both"/>
      </w:pPr>
      <w:r>
        <w:rPr>
          <w:rFonts w:ascii="Times New Roman"/>
          <w:b w:val="false"/>
          <w:i w:val="false"/>
          <w:color w:val="000000"/>
          <w:sz w:val="28"/>
        </w:rPr>
        <w:t>
      лицам, находящимся на амбулаторном лечении с заболеванием туберкулез, ежемесячно в размере 6 (шесть) месячных расчетных показателей;</w:t>
      </w:r>
    </w:p>
    <w:bookmarkEnd w:id="80"/>
    <w:bookmarkStart w:name="z98" w:id="81"/>
    <w:p>
      <w:pPr>
        <w:spacing w:after="0"/>
        <w:ind w:left="0"/>
        <w:jc w:val="both"/>
      </w:pPr>
      <w:r>
        <w:rPr>
          <w:rFonts w:ascii="Times New Roman"/>
          <w:b w:val="false"/>
          <w:i w:val="false"/>
          <w:color w:val="000000"/>
          <w:sz w:val="28"/>
        </w:rPr>
        <w:t>
      лицам, страдающим злокачественными новообразованиями, 1 (один) раз в год в размере 10 (десять) месячных расчетных показателей;</w:t>
      </w:r>
    </w:p>
    <w:bookmarkEnd w:id="81"/>
    <w:bookmarkStart w:name="z99" w:id="82"/>
    <w:p>
      <w:pPr>
        <w:spacing w:after="0"/>
        <w:ind w:left="0"/>
        <w:jc w:val="both"/>
      </w:pPr>
      <w:r>
        <w:rPr>
          <w:rFonts w:ascii="Times New Roman"/>
          <w:b w:val="false"/>
          <w:i w:val="false"/>
          <w:color w:val="000000"/>
          <w:sz w:val="28"/>
        </w:rPr>
        <w:t>
      родителям или иным законным представителям детей, инфицированным вирусом иммунодефицита человека состоящих на диспансерном учете назначается ежемесячно в 2 (два)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82"/>
    <w:bookmarkStart w:name="z100" w:id="83"/>
    <w:p>
      <w:pPr>
        <w:spacing w:after="0"/>
        <w:ind w:left="0"/>
        <w:jc w:val="both"/>
      </w:pPr>
      <w:r>
        <w:rPr>
          <w:rFonts w:ascii="Times New Roman"/>
          <w:b w:val="false"/>
          <w:i w:val="false"/>
          <w:color w:val="000000"/>
          <w:sz w:val="28"/>
        </w:rPr>
        <w:t>
      8. Социальная помощь оказывается без учета доходов отдельным категориям граждан:</w:t>
      </w:r>
    </w:p>
    <w:bookmarkEnd w:id="83"/>
    <w:bookmarkStart w:name="z101" w:id="8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1 (один) раз в год согласно счет-фактуре, но не превышающую сумму в размере 20 (двадцать) месячных расчетных показателей (кроме драгоценных металлов и протезов из металлокерамики, металлоакрила), c предоставлением счет-фактуры и акта выполненных работ, а также документа, подтверждающего факт наличия статуса данных категорий граждан;</w:t>
      </w:r>
    </w:p>
    <w:bookmarkEnd w:id="84"/>
    <w:bookmarkStart w:name="z102" w:id="8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санаторно-курортное лечение в санаториях (профилакториях) Республики Казахстан, 1 (один) раз в год в размере стоимости санаторно-курортного лечения, но не превышающем 50 (пятьдесят) месячных расчетных показателей, c предоставлением счет-фактуры и акта выполненных работ, а также документа, подтверждающего факт наличия статуса данных категорий граждан;</w:t>
      </w:r>
    </w:p>
    <w:bookmarkEnd w:id="85"/>
    <w:bookmarkStart w:name="z103" w:id="8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коммунальных услуг и приобретение топлива, 1 (один) раз в год в размере 24 (двадцать четыре) месячных расчетных показателей, c предоставлением документа, подтверждающего факт наличия статуса данных категорий граждан;</w:t>
      </w:r>
    </w:p>
    <w:bookmarkEnd w:id="86"/>
    <w:bookmarkStart w:name="z104" w:id="8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в проезде, 1 (один) раз в год в размере стоимости проездного билета железнодорожным, автомобильным пассажирским транспортом (кроме такси) от станции отправления одного видов указанных транспортных средств до места госпитализации и обратно по территории Республики Казахстан, с предоставлением проездного и подтверждающего госпитализацию документа, а также документа, подтверждающего факт наличия статуса данных категорий граждан;</w:t>
      </w:r>
    </w:p>
    <w:bookmarkEnd w:id="87"/>
    <w:bookmarkStart w:name="z105" w:id="88"/>
    <w:p>
      <w:pPr>
        <w:spacing w:after="0"/>
        <w:ind w:left="0"/>
        <w:jc w:val="both"/>
      </w:pPr>
      <w:r>
        <w:rPr>
          <w:rFonts w:ascii="Times New Roman"/>
          <w:b w:val="false"/>
          <w:i w:val="false"/>
          <w:color w:val="000000"/>
          <w:sz w:val="28"/>
        </w:rPr>
        <w:t>
      лицам с инвалидностью 1 группы, имеющим затруднения в передвижении, которым выдана путевка согласно индивидуальной программы абилитации и реабилитации лиц с инвалидностью на санаторно-курортное лечение, на сопровождение индивидуальным помощником, 1 (один) раз в год в размере стоимости оплаты за проживание в санатории сопровождающего лица, но не превышающую сумму в размере 50 (пятьдесят) месячных расчетных показателей, с предоставлением документа, подтверждающего установленной группы инвалидности и оплату за проживание в санатории сопровождающего лица (счет-фактура или чек об оплате).</w:t>
      </w:r>
    </w:p>
    <w:bookmarkEnd w:id="88"/>
    <w:bookmarkStart w:name="z106" w:id="89"/>
    <w:p>
      <w:pPr>
        <w:spacing w:after="0"/>
        <w:ind w:left="0"/>
        <w:jc w:val="both"/>
      </w:pPr>
      <w:r>
        <w:rPr>
          <w:rFonts w:ascii="Times New Roman"/>
          <w:b w:val="false"/>
          <w:i w:val="false"/>
          <w:color w:val="000000"/>
          <w:sz w:val="28"/>
        </w:rPr>
        <w:t>
      9. Социальная помощь оказывается с учетом среднедушевого дохода лица (семьи), не превышающего порога однократного размера прожиточного минимума отдельным категориям нуждающихся граждан, по следующим основаниям:</w:t>
      </w:r>
    </w:p>
    <w:bookmarkEnd w:id="89"/>
    <w:bookmarkStart w:name="z107" w:id="90"/>
    <w:p>
      <w:pPr>
        <w:spacing w:after="0"/>
        <w:ind w:left="0"/>
        <w:jc w:val="both"/>
      </w:pPr>
      <w:r>
        <w:rPr>
          <w:rFonts w:ascii="Times New Roman"/>
          <w:b w:val="false"/>
          <w:i w:val="false"/>
          <w:color w:val="000000"/>
          <w:sz w:val="28"/>
        </w:rPr>
        <w:t>
      сиротство, отсутствие родительского попечения, единовременно в размере 5 (пять) месячных расчетных показателей;</w:t>
      </w:r>
    </w:p>
    <w:bookmarkEnd w:id="90"/>
    <w:bookmarkStart w:name="z108" w:id="91"/>
    <w:p>
      <w:pPr>
        <w:spacing w:after="0"/>
        <w:ind w:left="0"/>
        <w:jc w:val="both"/>
      </w:pPr>
      <w:r>
        <w:rPr>
          <w:rFonts w:ascii="Times New Roman"/>
          <w:b w:val="false"/>
          <w:i w:val="false"/>
          <w:color w:val="000000"/>
          <w:sz w:val="28"/>
        </w:rPr>
        <w:t>
      неспособность к самообслуживанию в связи с преклонным возрастом, единовременно в размере 5 (пять) месячных расчетных показателей;</w:t>
      </w:r>
    </w:p>
    <w:bookmarkEnd w:id="91"/>
    <w:bookmarkStart w:name="z109" w:id="92"/>
    <w:p>
      <w:pPr>
        <w:spacing w:after="0"/>
        <w:ind w:left="0"/>
        <w:jc w:val="both"/>
      </w:pPr>
      <w:r>
        <w:rPr>
          <w:rFonts w:ascii="Times New Roman"/>
          <w:b w:val="false"/>
          <w:i w:val="false"/>
          <w:color w:val="000000"/>
          <w:sz w:val="28"/>
        </w:rPr>
        <w:t>
      освобождение из мест лишения свободы, нахождение на учете службы пробации, единовременно в размере 5 (пять) месячных расчетных показателей;</w:t>
      </w:r>
    </w:p>
    <w:bookmarkEnd w:id="92"/>
    <w:bookmarkStart w:name="z110" w:id="93"/>
    <w:p>
      <w:pPr>
        <w:spacing w:after="0"/>
        <w:ind w:left="0"/>
        <w:jc w:val="both"/>
      </w:pPr>
      <w:r>
        <w:rPr>
          <w:rFonts w:ascii="Times New Roman"/>
          <w:b w:val="false"/>
          <w:i w:val="false"/>
          <w:color w:val="000000"/>
          <w:sz w:val="28"/>
        </w:rPr>
        <w:t>
      ограничение жизнедеятельности вследствие социально значимых заболеваний и заболеваний, представляющих опасность для окружающих, единовременно в размере 5 (пять) месячных расчетных показателей;</w:t>
      </w:r>
    </w:p>
    <w:bookmarkEnd w:id="93"/>
    <w:bookmarkStart w:name="z111" w:id="9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единовременно в размере 5 (пять) месячных расчетных показателей, с предоставлением подтверждающего документа.</w:t>
      </w:r>
    </w:p>
    <w:bookmarkEnd w:id="94"/>
    <w:bookmarkStart w:name="z112" w:id="95"/>
    <w:p>
      <w:pPr>
        <w:spacing w:after="0"/>
        <w:ind w:left="0"/>
        <w:jc w:val="both"/>
      </w:pPr>
      <w:r>
        <w:rPr>
          <w:rFonts w:ascii="Times New Roman"/>
          <w:b w:val="false"/>
          <w:i w:val="false"/>
          <w:color w:val="000000"/>
          <w:sz w:val="28"/>
        </w:rPr>
        <w:t>
      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95"/>
    <w:bookmarkStart w:name="z113" w:id="96"/>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96"/>
    <w:bookmarkStart w:name="z114" w:id="97"/>
    <w:p>
      <w:pPr>
        <w:spacing w:after="0"/>
        <w:ind w:left="0"/>
        <w:jc w:val="both"/>
      </w:pPr>
      <w:r>
        <w:rPr>
          <w:rFonts w:ascii="Times New Roman"/>
          <w:b w:val="false"/>
          <w:i w:val="false"/>
          <w:color w:val="000000"/>
          <w:sz w:val="28"/>
        </w:rPr>
        <w:t>
      11. Социальная помощь не предоставляется лицам, находящимся на полном государственном обеспечении.</w:t>
      </w:r>
    </w:p>
    <w:bookmarkEnd w:id="97"/>
    <w:bookmarkStart w:name="z115" w:id="98"/>
    <w:p>
      <w:pPr>
        <w:spacing w:after="0"/>
        <w:ind w:left="0"/>
        <w:jc w:val="left"/>
      </w:pPr>
      <w:r>
        <w:rPr>
          <w:rFonts w:ascii="Times New Roman"/>
          <w:b/>
          <w:i w:val="false"/>
          <w:color w:val="000000"/>
        </w:rPr>
        <w:t xml:space="preserve"> Глава 3. Порядок оказания социальной помощи</w:t>
      </w:r>
    </w:p>
    <w:bookmarkEnd w:id="98"/>
    <w:bookmarkStart w:name="z116" w:id="99"/>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99"/>
    <w:bookmarkStart w:name="z117" w:id="100"/>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 после чего формируются их списки путем направления запроса в уполномоченную организацию либо иные организации.</w:t>
      </w:r>
    </w:p>
    <w:bookmarkEnd w:id="100"/>
    <w:bookmarkStart w:name="z118" w:id="101"/>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сельского округа представляет заявление по форме, согласно приложению 1 к Типовым правилам, с приложением следующих документов: </w:t>
      </w:r>
    </w:p>
    <w:bookmarkEnd w:id="101"/>
    <w:bookmarkStart w:name="z119" w:id="102"/>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102"/>
    <w:bookmarkStart w:name="z120" w:id="10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03"/>
    <w:bookmarkStart w:name="z121" w:id="104"/>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04"/>
    <w:bookmarkStart w:name="z122" w:id="105"/>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 или пожара;</w:t>
      </w:r>
    </w:p>
    <w:bookmarkEnd w:id="105"/>
    <w:bookmarkStart w:name="z123" w:id="106"/>
    <w:p>
      <w:pPr>
        <w:spacing w:after="0"/>
        <w:ind w:left="0"/>
        <w:jc w:val="both"/>
      </w:pPr>
      <w:r>
        <w:rPr>
          <w:rFonts w:ascii="Times New Roman"/>
          <w:b w:val="false"/>
          <w:i w:val="false"/>
          <w:color w:val="000000"/>
          <w:sz w:val="28"/>
        </w:rPr>
        <w:t>
      документ, подтверждающий – факт наличия социально значимого заболевания;</w:t>
      </w:r>
    </w:p>
    <w:bookmarkEnd w:id="106"/>
    <w:bookmarkStart w:name="z124" w:id="107"/>
    <w:p>
      <w:pPr>
        <w:spacing w:after="0"/>
        <w:ind w:left="0"/>
        <w:jc w:val="both"/>
      </w:pPr>
      <w:r>
        <w:rPr>
          <w:rFonts w:ascii="Times New Roman"/>
          <w:b w:val="false"/>
          <w:i w:val="false"/>
          <w:color w:val="000000"/>
          <w:sz w:val="28"/>
        </w:rPr>
        <w:t>
      документ, подтверждающий факт наличия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7"/>
    <w:bookmarkStart w:name="z125" w:id="108"/>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08"/>
    <w:bookmarkStart w:name="z126" w:id="109"/>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09"/>
    <w:bookmarkStart w:name="z127" w:id="110"/>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10"/>
    <w:bookmarkStart w:name="z128" w:id="111"/>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11"/>
    <w:bookmarkStart w:name="z129" w:id="112"/>
    <w:p>
      <w:pPr>
        <w:spacing w:after="0"/>
        <w:ind w:left="0"/>
        <w:jc w:val="both"/>
      </w:pPr>
      <w:r>
        <w:rPr>
          <w:rFonts w:ascii="Times New Roman"/>
          <w:b w:val="false"/>
          <w:i w:val="false"/>
          <w:color w:val="000000"/>
          <w:sz w:val="28"/>
        </w:rPr>
        <w:t>
      14. При поступлении заявления на оказание социальной помощи отдельным категориям нуждающихся граждан по основаниям, указанным в пункте 9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12"/>
    <w:bookmarkStart w:name="z130" w:id="113"/>
    <w:p>
      <w:pPr>
        <w:spacing w:after="0"/>
        <w:ind w:left="0"/>
        <w:jc w:val="both"/>
      </w:pPr>
      <w:r>
        <w:rPr>
          <w:rFonts w:ascii="Times New Roman"/>
          <w:b w:val="false"/>
          <w:i w:val="false"/>
          <w:color w:val="000000"/>
          <w:sz w:val="28"/>
        </w:rPr>
        <w:t>
      15.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13"/>
    <w:bookmarkStart w:name="z131" w:id="114"/>
    <w:p>
      <w:pPr>
        <w:spacing w:after="0"/>
        <w:ind w:left="0"/>
        <w:jc w:val="both"/>
      </w:pPr>
      <w:r>
        <w:rPr>
          <w:rFonts w:ascii="Times New Roman"/>
          <w:b w:val="false"/>
          <w:i w:val="false"/>
          <w:color w:val="000000"/>
          <w:sz w:val="28"/>
        </w:rPr>
        <w:t>
      Аким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14"/>
    <w:bookmarkStart w:name="z132" w:id="115"/>
    <w:p>
      <w:pPr>
        <w:spacing w:after="0"/>
        <w:ind w:left="0"/>
        <w:jc w:val="both"/>
      </w:pPr>
      <w:r>
        <w:rPr>
          <w:rFonts w:ascii="Times New Roman"/>
          <w:b w:val="false"/>
          <w:i w:val="false"/>
          <w:color w:val="000000"/>
          <w:sz w:val="28"/>
        </w:rPr>
        <w:t>
      16.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15"/>
    <w:bookmarkStart w:name="z133" w:id="116"/>
    <w:p>
      <w:pPr>
        <w:spacing w:after="0"/>
        <w:ind w:left="0"/>
        <w:jc w:val="both"/>
      </w:pP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16"/>
    <w:bookmarkStart w:name="z134" w:id="117"/>
    <w:p>
      <w:pPr>
        <w:spacing w:after="0"/>
        <w:ind w:left="0"/>
        <w:jc w:val="both"/>
      </w:pPr>
      <w:r>
        <w:rPr>
          <w:rFonts w:ascii="Times New Roman"/>
          <w:b w:val="false"/>
          <w:i w:val="false"/>
          <w:color w:val="000000"/>
          <w:sz w:val="28"/>
        </w:rPr>
        <w:t>
      18.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17"/>
    <w:bookmarkStart w:name="z135" w:id="118"/>
    <w:p>
      <w:pPr>
        <w:spacing w:after="0"/>
        <w:ind w:left="0"/>
        <w:jc w:val="both"/>
      </w:pPr>
      <w:r>
        <w:rPr>
          <w:rFonts w:ascii="Times New Roman"/>
          <w:b w:val="false"/>
          <w:i w:val="false"/>
          <w:color w:val="000000"/>
          <w:sz w:val="28"/>
        </w:rPr>
        <w:t>
      19.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18"/>
    <w:bookmarkStart w:name="z136" w:id="119"/>
    <w:p>
      <w:pPr>
        <w:spacing w:after="0"/>
        <w:ind w:left="0"/>
        <w:jc w:val="both"/>
      </w:pPr>
      <w:r>
        <w:rPr>
          <w:rFonts w:ascii="Times New Roman"/>
          <w:b w:val="false"/>
          <w:i w:val="false"/>
          <w:color w:val="000000"/>
          <w:sz w:val="28"/>
        </w:rPr>
        <w:t>
      20.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19"/>
    <w:bookmarkStart w:name="z137" w:id="120"/>
    <w:p>
      <w:pPr>
        <w:spacing w:after="0"/>
        <w:ind w:left="0"/>
        <w:jc w:val="both"/>
      </w:pPr>
      <w:r>
        <w:rPr>
          <w:rFonts w:ascii="Times New Roman"/>
          <w:b w:val="false"/>
          <w:i w:val="false"/>
          <w:color w:val="000000"/>
          <w:sz w:val="28"/>
        </w:rPr>
        <w:t>
      В случаях, указанных в пунктах 16 и 17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20"/>
    <w:bookmarkStart w:name="z138" w:id="121"/>
    <w:p>
      <w:pPr>
        <w:spacing w:after="0"/>
        <w:ind w:left="0"/>
        <w:jc w:val="both"/>
      </w:pPr>
      <w:r>
        <w:rPr>
          <w:rFonts w:ascii="Times New Roman"/>
          <w:b w:val="false"/>
          <w:i w:val="false"/>
          <w:color w:val="000000"/>
          <w:sz w:val="28"/>
        </w:rPr>
        <w:t>
      21. Уполномоченный орган по оказанию социальной помощи письменно уведомляет заявителя о принятом решении (в случае отказа – с указанием основания) в течение 3 (три) рабочих дней со дня принятия решения.</w:t>
      </w:r>
    </w:p>
    <w:bookmarkEnd w:id="121"/>
    <w:bookmarkStart w:name="z139" w:id="122"/>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End w:id="122"/>
    <w:bookmarkStart w:name="z140" w:id="123"/>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23"/>
    <w:bookmarkStart w:name="z141" w:id="124"/>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24"/>
    <w:bookmarkStart w:name="z142" w:id="125"/>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25"/>
    <w:bookmarkStart w:name="z143" w:id="126"/>
    <w:p>
      <w:pPr>
        <w:spacing w:after="0"/>
        <w:ind w:left="0"/>
        <w:jc w:val="both"/>
      </w:pPr>
      <w:r>
        <w:rPr>
          <w:rFonts w:ascii="Times New Roman"/>
          <w:b w:val="false"/>
          <w:i w:val="false"/>
          <w:color w:val="000000"/>
          <w:sz w:val="28"/>
        </w:rPr>
        <w:t>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(зарегистрированным в Реестре государственной регистрации нормативных правовых актов под № 22394).</w:t>
      </w:r>
    </w:p>
    <w:bookmarkEnd w:id="126"/>
    <w:bookmarkStart w:name="z144" w:id="127"/>
    <w:p>
      <w:pPr>
        <w:spacing w:after="0"/>
        <w:ind w:left="0"/>
        <w:jc w:val="both"/>
      </w:pP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бюджетом Аккайынского района на текущий финансовый год.</w:t>
      </w:r>
    </w:p>
    <w:bookmarkEnd w:id="127"/>
    <w:bookmarkStart w:name="z145" w:id="128"/>
    <w:p>
      <w:pPr>
        <w:spacing w:after="0"/>
        <w:ind w:left="0"/>
        <w:jc w:val="both"/>
      </w:pPr>
      <w:r>
        <w:rPr>
          <w:rFonts w:ascii="Times New Roman"/>
          <w:b w:val="false"/>
          <w:i w:val="false"/>
          <w:color w:val="000000"/>
          <w:sz w:val="28"/>
        </w:rPr>
        <w:t>
      24.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28"/>
    <w:bookmarkStart w:name="z146" w:id="129"/>
    <w:p>
      <w:pPr>
        <w:spacing w:after="0"/>
        <w:ind w:left="0"/>
        <w:jc w:val="both"/>
      </w:pPr>
      <w:r>
        <w:rPr>
          <w:rFonts w:ascii="Times New Roman"/>
          <w:b w:val="false"/>
          <w:i w:val="false"/>
          <w:color w:val="000000"/>
          <w:sz w:val="28"/>
        </w:rPr>
        <w:t>
      25. Социальная помощь прекращается в случаях:</w:t>
      </w:r>
    </w:p>
    <w:bookmarkEnd w:id="129"/>
    <w:bookmarkStart w:name="z147" w:id="130"/>
    <w:p>
      <w:pPr>
        <w:spacing w:after="0"/>
        <w:ind w:left="0"/>
        <w:jc w:val="both"/>
      </w:pPr>
      <w:r>
        <w:rPr>
          <w:rFonts w:ascii="Times New Roman"/>
          <w:b w:val="false"/>
          <w:i w:val="false"/>
          <w:color w:val="000000"/>
          <w:sz w:val="28"/>
        </w:rPr>
        <w:t>
      1) смерти получателя;</w:t>
      </w:r>
    </w:p>
    <w:bookmarkEnd w:id="130"/>
    <w:bookmarkStart w:name="z148" w:id="131"/>
    <w:p>
      <w:pPr>
        <w:spacing w:after="0"/>
        <w:ind w:left="0"/>
        <w:jc w:val="both"/>
      </w:pPr>
      <w:r>
        <w:rPr>
          <w:rFonts w:ascii="Times New Roman"/>
          <w:b w:val="false"/>
          <w:i w:val="false"/>
          <w:color w:val="000000"/>
          <w:sz w:val="28"/>
        </w:rPr>
        <w:t>
      2) выезда получателя на постоянное проживание за пределы Аккайынского района;</w:t>
      </w:r>
    </w:p>
    <w:bookmarkEnd w:id="131"/>
    <w:bookmarkStart w:name="z149" w:id="132"/>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32"/>
    <w:bookmarkStart w:name="z150" w:id="133"/>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33"/>
    <w:bookmarkStart w:name="z151" w:id="134"/>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34"/>
    <w:bookmarkStart w:name="z152" w:id="135"/>
    <w:p>
      <w:pPr>
        <w:spacing w:after="0"/>
        <w:ind w:left="0"/>
        <w:jc w:val="both"/>
      </w:pPr>
      <w:r>
        <w:rPr>
          <w:rFonts w:ascii="Times New Roman"/>
          <w:b w:val="false"/>
          <w:i w:val="false"/>
          <w:color w:val="000000"/>
          <w:sz w:val="28"/>
        </w:rPr>
        <w:t>
      26.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35"/>
    <w:bookmarkStart w:name="z153" w:id="136"/>
    <w:p>
      <w:pPr>
        <w:spacing w:after="0"/>
        <w:ind w:left="0"/>
        <w:jc w:val="both"/>
      </w:pPr>
      <w:r>
        <w:rPr>
          <w:rFonts w:ascii="Times New Roman"/>
          <w:b w:val="false"/>
          <w:i w:val="false"/>
          <w:color w:val="000000"/>
          <w:sz w:val="28"/>
        </w:rPr>
        <w:t>
      27.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