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884a" w14:textId="244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Северо-Казахстанской области от 18 сентября 2015 года № 1647 "Об утверждении схемы и порядок перевозки в общеобразовательные школы детей, проживающих в отдаленных населенных пунктах города Петропавловска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20 марта 2024 года № 376. Зарегистрировано в Департаменте юстиции Северо-Казахстанской области 16 апреля 2024 года № 7746-15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Петропавловска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18 сентября 2015 года № 1647 "Об утверждении схемы и порядок перевозки в общеобразовательные школы детей, проживающих в отдаленных населенных пунктах города Петропавловска Северо-Казахстанской области" (зарегистрировано в Реестре государственной регистрации нормативных правовых актов за № 3426)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перевозки в общеобразовательные школы детей, проживающих в отдаленных населенных пунктах города Петропавловска Северо-Казахстанской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нормативных правовых актов за № 33003).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(зарегистрировано в Реестре государственной регистрации нормативных правовых актов за № 12221).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(зарегистрировано в Реестре государственной регистрации нормативных правовых актов за № 22066), а также оборудуются: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(зарегистрировано в Реестре государственной регистрации нормативных правовых актов за № 9649);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Петропавловска Северо-Казахстанской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