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ed0e" w14:textId="6e7e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8 ноября 2023 года № 35/12 "Об утверждении Правил оказания социальной помощи, установления ее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22 июля 2024 года № 84/27. Зарегистрировано в Департаменте юстиции Павлодарской области 29 июля 2024 года № 7574-14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Щербактинского района" от 8 ноября 2023 года № 35/12 (зарегистрировано в Реестре государственной регистрации нормативных правовых актов под № 7412-14)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ее размеров и определения перечня отдельных категорий нуждающихся граждан Щербактинского района,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Щербактинского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пунктом 2–3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Щербактинского района.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 2) специальная комиссия – комиссия, создаваемая решением акима Щербактинского района, по рассмотрению заявления лица (семьи), претендующего на оказание социальной помощи отдельным категориям нуждающихся граждан; 3)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Павлодарской области";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по оказанию социальной помощи – государственное учреждение "Отдел занятости и социальных программ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сельских округов Щербактинского района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Лицам, указанным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(ежегодно) и (или) периодически (ежемесячно, ежеквартально, 1 раз в год).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Перечни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МИО области.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удостоенные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обучающиеся в колледжах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обучающиеся в высших учебных заведениях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получатели государственной адресной социальной помощи,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граждане, пострадавшие в связи с причинением ущерба гражданину (семье) либо его имуществу вследствие стихийного бедствия или пожара, срок обращения в течение трех месяцев с момента наступления причинения ущерба;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освободившиеся из мест лишения свободы,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лица со среднедушевым доходом, не превышающего порога, установленного местными представительными органами, в кратном отношении к прожиточному минимуму;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граждане, имеющие социально-значимые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оказывает без учета дохода: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Республик, партизаны и подпольщики Великой Отечественной войны в размере 2 000 000 (два миллиона) тенге, а также продуктовый набор в размере 10 (десять) МРП;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2 000 000 (два миллиона) тенге, а также продуктовый набор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100 000 (сто тысяч) тенге, а также продуктовый набор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50 000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50 000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удостоенные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достигшие пенсионного возраста, получающие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получающие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– 16 декабря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в размере 500 (пятьсот)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договора на выполнение работ и (или)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в абзаце пятом подпункта 3), в подпункте 4), в абзацах четвертом, пятом подпункта 5), в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10 (десять) МРП (в период отопительного сезона)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пятом подпункта 3), подпункте 4), в абзацах втором, четвертом,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санаторно-курортное лечение в размере 50 (пятьдесят)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законными представителями на санаторно-курортное лечение в размере 20 (двадцать)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подтверждающих документов о получении санаторно-курортного лечения (акт выполненных работ, счет-фактура);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(имеющим выписку из социальной части индивидуальной программы абилитации и реабилитации лица с инвалидностью на получение услуг индивидуального помощника) на проезд, проживание и питание сопровождающего лица на санаторно-курортное лечение в размере 50 (пятьдесят)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подтверждающих документов о получении санаторно-курортного лечения (акт выполненных работ, счет-фактура);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предельном размере 100 (сто) МРП согласно заключению специальной комиссии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 зарегистрированных правах на недвижимость;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Отделом полиции Щербактинского района, службой пробации Щербактинского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 в размере 15 (пятнадцать) МРП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в размере 15 (пятнадцать) МРП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"системная красная волчанка" в размере 15 (пятнадцать) МРП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1 типа" в размере 10 (десять) МРП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25 (двадцать пять)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пятом подпункта 3), в подпункте 4), в абзацах втором, четвертом,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15 (пятнадцать)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согласно акта обследования участковой комиссии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 с инвалидностью проживающим в сельской местности для получения процедуры гемодиализа в размере 15 (пятнадцать) МРП на основании списка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в размере 15 (пятнадцать) МРП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помощь лицам с доходом, не превышающим величину прожиточного минимума: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10 (десять) МРП согласно акта обследования участковой комиссии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лечение или реабилитацию после перенесенного оперативного вмешательства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медицинской справки о постановке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детского питания в размере 4 (четыре)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медицинской справки о нахождении ребенка на искусственном вскармливании.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 1) смерти получателя; 2) выезда получателя на постоянное проживание за пределы соответствующей административно-территориальной единицы; 3) направления получателя на проживание в государственные медико-социальные учреждения; 4) выявления недостоверных сведений, представленных заявителем.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