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8b80" w14:textId="6118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Майского районного маслихата от 30 ноября 2023 года № 2/6 "Об утверждении Правил оказания социальной помощи, установления ее размеров и определения перечня отдельных категорий нуждающихся граждан Майского района"</w:t>
      </w:r>
    </w:p>
    <w:p>
      <w:pPr>
        <w:spacing w:after="0"/>
        <w:ind w:left="0"/>
        <w:jc w:val="both"/>
      </w:pPr>
      <w:r>
        <w:rPr>
          <w:rFonts w:ascii="Times New Roman"/>
          <w:b w:val="false"/>
          <w:i w:val="false"/>
          <w:color w:val="000000"/>
          <w:sz w:val="28"/>
        </w:rPr>
        <w:t>Решение Майского районного маслихата Павлодарской области от 29 августа 2024 года № 1/17. Зарегистрировано в Департаменте юстиции Павлодарской области 5 сентября 2024 года № 7590-14</w:t>
      </w:r>
    </w:p>
    <w:p>
      <w:pPr>
        <w:spacing w:after="0"/>
        <w:ind w:left="0"/>
        <w:jc w:val="both"/>
      </w:pPr>
      <w:bookmarkStart w:name="z1" w:id="0"/>
      <w:r>
        <w:rPr>
          <w:rFonts w:ascii="Times New Roman"/>
          <w:b w:val="false"/>
          <w:i w:val="false"/>
          <w:color w:val="000000"/>
          <w:sz w:val="28"/>
        </w:rPr>
        <w:t>
      Майский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Майского района" от 30 ноября 2023 года № 2/6 (зарегистрировано в Реестре государственной регистрации нормативных правовых актов под № 7432-14) следующие изменения:</w:t>
      </w:r>
    </w:p>
    <w:bookmarkEnd w:id="1"/>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Майского района утвержденных указанным решением:</w:t>
      </w:r>
    </w:p>
    <w:bookmarkStart w:name="z3" w:id="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Start w:name="z4" w:id="3"/>
    <w:p>
      <w:pPr>
        <w:spacing w:after="0"/>
        <w:ind w:left="0"/>
        <w:jc w:val="both"/>
      </w:pPr>
      <w:r>
        <w:rPr>
          <w:rFonts w:ascii="Times New Roman"/>
          <w:b w:val="false"/>
          <w:i w:val="false"/>
          <w:color w:val="000000"/>
          <w:sz w:val="28"/>
        </w:rPr>
        <w:t xml:space="preserve">
      абзац четвертый подпункта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"гражданам, освободившимся из мест лишения свободы, находящимся на учете службы пробации;";</w:t>
      </w:r>
    </w:p>
    <w:bookmarkStart w:name="z5" w:id="4"/>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8</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абзац восьмой изложить в новой редакции:</w:t>
      </w:r>
    </w:p>
    <w:p>
      <w:pPr>
        <w:spacing w:after="0"/>
        <w:ind w:left="0"/>
        <w:jc w:val="both"/>
      </w:pPr>
      <w:r>
        <w:rPr>
          <w:rFonts w:ascii="Times New Roman"/>
          <w:b w:val="false"/>
          <w:i w:val="false"/>
          <w:color w:val="000000"/>
          <w:sz w:val="28"/>
        </w:rPr>
        <w:t>
      "лицам, страдающим социально-значимыми заболеваниями (туберкулез, болезнь, вызванная вирусом иммунодефицита человека (ВИЧ), хронические вирусные гепатиты и цирроз печени, злокачественные новообразования, сахарный диабет, психические, поведенческие расстройства (заболевания), детский церебральный паралич, острый инфаркт миокарда (первые шесть месяцев), ревматизм, системные поражения соединительной ткани, дегенеративные болезни нервной системы, демиелинизирующие болезни центральной нервной системы, орфанные заболевания), в размере 15 (пятнадцать)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или на основании заявления с приложением документов, указанных в подпункте 1), абзаце третьем подпункта 3) пункта 12 Типовых правил;";</w:t>
      </w:r>
    </w:p>
    <w:bookmarkStart w:name="z6" w:id="5"/>
    <w:p>
      <w:pPr>
        <w:spacing w:after="0"/>
        <w:ind w:left="0"/>
        <w:jc w:val="both"/>
      </w:pPr>
      <w:r>
        <w:rPr>
          <w:rFonts w:ascii="Times New Roman"/>
          <w:b w:val="false"/>
          <w:i w:val="false"/>
          <w:color w:val="000000"/>
          <w:sz w:val="28"/>
        </w:rPr>
        <w:t xml:space="preserve">
      абзацы </w:t>
      </w:r>
      <w:r>
        <w:rPr>
          <w:rFonts w:ascii="Times New Roman"/>
          <w:b w:val="false"/>
          <w:i w:val="false"/>
          <w:color w:val="000000"/>
          <w:sz w:val="28"/>
        </w:rPr>
        <w:t>девятый</w:t>
      </w:r>
      <w:r>
        <w:rPr>
          <w:rFonts w:ascii="Times New Roman"/>
          <w:b w:val="false"/>
          <w:i w:val="false"/>
          <w:color w:val="000000"/>
          <w:sz w:val="28"/>
        </w:rPr>
        <w:t xml:space="preserve">, </w:t>
      </w:r>
      <w:r>
        <w:rPr>
          <w:rFonts w:ascii="Times New Roman"/>
          <w:b w:val="false"/>
          <w:i w:val="false"/>
          <w:color w:val="000000"/>
          <w:sz w:val="28"/>
        </w:rPr>
        <w:t>десятый</w:t>
      </w:r>
      <w:r>
        <w:rPr>
          <w:rFonts w:ascii="Times New Roman"/>
          <w:b w:val="false"/>
          <w:i w:val="false"/>
          <w:color w:val="000000"/>
          <w:sz w:val="28"/>
        </w:rPr>
        <w:t xml:space="preserve">, </w:t>
      </w:r>
      <w:r>
        <w:rPr>
          <w:rFonts w:ascii="Times New Roman"/>
          <w:b w:val="false"/>
          <w:i w:val="false"/>
          <w:color w:val="000000"/>
          <w:sz w:val="28"/>
        </w:rPr>
        <w:t>одиннадцатый</w:t>
      </w:r>
      <w:r>
        <w:rPr>
          <w:rFonts w:ascii="Times New Roman"/>
          <w:b w:val="false"/>
          <w:i w:val="false"/>
          <w:color w:val="000000"/>
          <w:sz w:val="28"/>
        </w:rPr>
        <w:t xml:space="preserve">, </w:t>
      </w:r>
      <w:r>
        <w:rPr>
          <w:rFonts w:ascii="Times New Roman"/>
          <w:b w:val="false"/>
          <w:i w:val="false"/>
          <w:color w:val="000000"/>
          <w:sz w:val="28"/>
        </w:rPr>
        <w:t>двенадцатый</w:t>
      </w:r>
      <w:r>
        <w:rPr>
          <w:rFonts w:ascii="Times New Roman"/>
          <w:b w:val="false"/>
          <w:i w:val="false"/>
          <w:color w:val="000000"/>
          <w:sz w:val="28"/>
        </w:rPr>
        <w:t xml:space="preserve"> исключить.</w:t>
      </w:r>
    </w:p>
    <w:bookmarkEnd w:id="5"/>
    <w:bookmarkStart w:name="z7"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