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d7c3" w14:textId="dffd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"Об определении порядка и размера возмещения затрат на обучение на дому детей с ограниченным возможностями из числа детей с инвалидностью по индивидуальному учебному плану в Майском районе" от 13 апреля 2022 года № 2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1 июля 2024 года № 2/15. Зарегистрировано в Департаменте юстиции Павлодарской области 12 июля 2024 года № 757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б определении порядка и размера возмещения затрат на обучение на дому детей с ограниченным возможностями из числа детей с инвалидностью по индивидуальному учебному плану в Майском районе" от 13 апреля 2022 года № 2/14 (зарегистрировано в Реестре государственной регистрации нормативных правовых актов под № 16704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возмещения затрат на обучение равен восьми месячным расчетным показателям на каждого ребенка с инвалидностью ежеквартально в течение учебного года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