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d77e" w14:textId="ad8d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и порядка перевозки в общеобразовательные школы детей, проживающих в отдаленных населенных пунктах Майского района</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28 мая 2024 года № 132/5. Зарегистрировано в Департаменте юстиции Павлодарской области 29 мая 2024 года № 7552-14</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3-1)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автомобильном транспорте",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акимат Майского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схемы перевозки в общеобразовательные школы детей, проживающих в отдаленных населенных пунктах Майского района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Утвердить порядок перевозки в общеобразовательные школы детей, проживающих в отдаленных населенных пунктах Майского района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Майского района от 18 августа 2016 года № 167/8 "Об утверждений схем и порядка перевозки в общеобразовательные школы детей, проживающих в отдаленных населенных пунктах Майского района" (зарегистрировано в Реестре государственной регистрации нормативных правовых актов под № 5233).</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Майского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 от</w:t>
            </w:r>
            <w:r>
              <w:br/>
            </w:r>
            <w:r>
              <w:rPr>
                <w:rFonts w:ascii="Times New Roman"/>
                <w:b w:val="false"/>
                <w:i w:val="false"/>
                <w:color w:val="000000"/>
                <w:sz w:val="20"/>
              </w:rPr>
              <w:t>28 мая 2024 года</w:t>
            </w:r>
            <w:r>
              <w:br/>
            </w:r>
            <w:r>
              <w:rPr>
                <w:rFonts w:ascii="Times New Roman"/>
                <w:b w:val="false"/>
                <w:i w:val="false"/>
                <w:color w:val="000000"/>
                <w:sz w:val="20"/>
              </w:rPr>
              <w:t>№ 132/5</w:t>
            </w:r>
          </w:p>
        </w:tc>
      </w:tr>
    </w:tbl>
    <w:p>
      <w:pPr>
        <w:spacing w:after="0"/>
        <w:ind w:left="0"/>
        <w:jc w:val="left"/>
      </w:pPr>
      <w:r>
        <w:rPr>
          <w:rFonts w:ascii="Times New Roman"/>
          <w:b/>
          <w:i w:val="false"/>
          <w:color w:val="000000"/>
        </w:rPr>
        <w:t xml:space="preserve"> Схема перевозки детей, проживающих в селе Х.Сейтказина в Каратерекскую среднюю школу</w:t>
      </w:r>
    </w:p>
    <w:p>
      <w:pPr>
        <w:spacing w:after="0"/>
        <w:ind w:left="0"/>
        <w:jc w:val="left"/>
      </w:pPr>
      <w:r>
        <w:br/>
      </w:r>
    </w:p>
    <w:p>
      <w:pPr>
        <w:spacing w:after="0"/>
        <w:ind w:left="0"/>
        <w:jc w:val="both"/>
      </w:pPr>
      <w:r>
        <w:drawing>
          <wp:inline distT="0" distB="0" distL="0" distR="0">
            <wp:extent cx="73406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35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села до Каратерекской средней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Схема перевозки детей, проживающих в селах Аксарай, Жанасарай в Малайсаринскую среднюю школу</w:t>
      </w:r>
    </w:p>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населенных пунктов до Малайсаринской средней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проживающих в село Абай в Сатинскую основную школу</w:t>
      </w:r>
    </w:p>
    <w:p>
      <w:pPr>
        <w:spacing w:after="0"/>
        <w:ind w:left="0"/>
        <w:jc w:val="left"/>
      </w:pPr>
      <w:r>
        <w:br/>
      </w:r>
    </w:p>
    <w:p>
      <w:pPr>
        <w:spacing w:after="0"/>
        <w:ind w:left="0"/>
        <w:jc w:val="both"/>
      </w:pPr>
      <w:r>
        <w:drawing>
          <wp:inline distT="0" distB="0" distL="0" distR="0">
            <wp:extent cx="71120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43942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942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села до Сатинской основной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проживающих в селе Енбекши в Майскую среднюю школу</w:t>
      </w:r>
    </w:p>
    <w:p>
      <w:pPr>
        <w:spacing w:after="0"/>
        <w:ind w:left="0"/>
        <w:jc w:val="left"/>
      </w:pPr>
      <w:r>
        <w:br/>
      </w:r>
    </w:p>
    <w:p>
      <w:pPr>
        <w:spacing w:after="0"/>
        <w:ind w:left="0"/>
        <w:jc w:val="both"/>
      </w:pPr>
      <w:r>
        <w:drawing>
          <wp:inline distT="0" distB="0" distL="0" distR="0">
            <wp:extent cx="68199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199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482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села до Майской средней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Схема перевозки детей, проживающих в селах Жана Тлек, Бозша и в участках Талды и Кошай в среднюю школу им. А. Иманова</w:t>
      </w:r>
    </w:p>
    <w:p>
      <w:pPr>
        <w:spacing w:after="0"/>
        <w:ind w:left="0"/>
        <w:jc w:val="left"/>
      </w:pP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47498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498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населенных пунктов до средней школы им. А. Иманова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проживающих в селе Шыган, станции Коктобе и в участке Учхоз в Коктюбинскую среднюю школу</w:t>
      </w:r>
    </w:p>
    <w:p>
      <w:pPr>
        <w:spacing w:after="0"/>
        <w:ind w:left="0"/>
        <w:jc w:val="left"/>
      </w:pP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населенных пунктов до Коктюбинской средней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проживающих в селе Кентубек, в участке Подхоз и Ветеринарной станции в среднюю школу им. Е. Мукашева</w:t>
      </w:r>
    </w:p>
    <w:p>
      <w:pPr>
        <w:spacing w:after="0"/>
        <w:ind w:left="0"/>
        <w:jc w:val="left"/>
      </w:pP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832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населенных пунктов до средней школы им. Е. Мукашева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проживающих в участке 5 Бригада, железно-дорожный разъезд Жумыскер в Казанскую среднюю школу.</w:t>
      </w:r>
    </w:p>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593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населенных пунктов до Казанской средней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проживающих в селах Басколь, Карабулак, Малайсары, Саты, Абай, Жумыскер, Каратерек в Жалтырскую среднюю школу.</w:t>
      </w:r>
    </w:p>
    <w:p>
      <w:pPr>
        <w:spacing w:after="0"/>
        <w:ind w:left="0"/>
        <w:jc w:val="left"/>
      </w:pP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609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расстояние от населенных пунктов до Жалтырской средней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Порядок перевозки в общеобразовательные школы детей, проживающих в отдаленных населенных пунктах Майского района</w:t>
      </w:r>
    </w:p>
    <w:bookmarkStart w:name="z17" w:id="6"/>
    <w:p>
      <w:pPr>
        <w:spacing w:after="0"/>
        <w:ind w:left="0"/>
        <w:jc w:val="left"/>
      </w:pPr>
      <w:r>
        <w:rPr>
          <w:rFonts w:ascii="Times New Roman"/>
          <w:b/>
          <w:i w:val="false"/>
          <w:color w:val="000000"/>
        </w:rPr>
        <w:t xml:space="preserve"> Глава 1. Общие положения</w:t>
      </w:r>
    </w:p>
    <w:bookmarkEnd w:id="6"/>
    <w:bookmarkStart w:name="z18" w:id="7"/>
    <w:p>
      <w:pPr>
        <w:spacing w:after="0"/>
        <w:ind w:left="0"/>
        <w:jc w:val="both"/>
      </w:pPr>
      <w:r>
        <w:rPr>
          <w:rFonts w:ascii="Times New Roman"/>
          <w:b w:val="false"/>
          <w:i w:val="false"/>
          <w:color w:val="000000"/>
          <w:sz w:val="28"/>
        </w:rPr>
        <w:t xml:space="preserve">
      1. Настоящий Порядок перевозки в общеобразовательные школы детей, проживающих в отдаленных населенных пунктах Майского района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 и определяет порядок перевозки в общеобразовательные школы детей, проживающих в отдаленных населенных пунктах Майского района.</w:t>
      </w:r>
    </w:p>
    <w:bookmarkEnd w:id="7"/>
    <w:bookmarkStart w:name="z19" w:id="8"/>
    <w:p>
      <w:pPr>
        <w:spacing w:after="0"/>
        <w:ind w:left="0"/>
        <w:jc w:val="left"/>
      </w:pPr>
      <w:r>
        <w:rPr>
          <w:rFonts w:ascii="Times New Roman"/>
          <w:b/>
          <w:i w:val="false"/>
          <w:color w:val="000000"/>
        </w:rPr>
        <w:t xml:space="preserve"> Глава 2. Требования к автотранспортным средствам</w:t>
      </w:r>
    </w:p>
    <w:bookmarkEnd w:id="8"/>
    <w:bookmarkStart w:name="z20" w:id="9"/>
    <w:p>
      <w:pPr>
        <w:spacing w:after="0"/>
        <w:ind w:left="0"/>
        <w:jc w:val="both"/>
      </w:pPr>
      <w:r>
        <w:rPr>
          <w:rFonts w:ascii="Times New Roman"/>
          <w:b w:val="false"/>
          <w:i w:val="false"/>
          <w:color w:val="000000"/>
          <w:sz w:val="28"/>
        </w:rPr>
        <w:t>
      2. Техническое состояние, объемы и сроки проведения технического обслуживания, оборудование автобусов, микроавтобусов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w:t>
      </w:r>
    </w:p>
    <w:bookmarkEnd w:id="9"/>
    <w:bookmarkStart w:name="z21" w:id="10"/>
    <w:p>
      <w:pPr>
        <w:spacing w:after="0"/>
        <w:ind w:left="0"/>
        <w:jc w:val="both"/>
      </w:pPr>
      <w:r>
        <w:rPr>
          <w:rFonts w:ascii="Times New Roman"/>
          <w:b w:val="false"/>
          <w:i w:val="false"/>
          <w:color w:val="000000"/>
          <w:sz w:val="28"/>
        </w:rPr>
        <w:t xml:space="preserve">
      3. Требования к автобусам для перевозки детей должны соответствовать </w:t>
      </w:r>
      <w:r>
        <w:rPr>
          <w:rFonts w:ascii="Times New Roman"/>
          <w:b w:val="false"/>
          <w:i w:val="false"/>
          <w:color w:val="000000"/>
          <w:sz w:val="28"/>
        </w:rPr>
        <w:t>пункту 1</w:t>
      </w:r>
      <w:r>
        <w:rPr>
          <w:rFonts w:ascii="Times New Roman"/>
          <w:b w:val="false"/>
          <w:i w:val="false"/>
          <w:color w:val="000000"/>
          <w:sz w:val="28"/>
        </w:rPr>
        <w:t xml:space="preserve"> приложения 25 Санитарных правил "Санитарно-эпидемиологические требования к транспортным средствам для перевозки пассажиров и грузов", утвержденным приказом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а также и оборудованы: </w:t>
      </w:r>
    </w:p>
    <w:bookmarkEnd w:id="10"/>
    <w:p>
      <w:pPr>
        <w:spacing w:after="0"/>
        <w:ind w:left="0"/>
        <w:jc w:val="both"/>
      </w:pPr>
      <w:r>
        <w:rPr>
          <w:rFonts w:ascii="Times New Roman"/>
          <w:b w:val="false"/>
          <w:i w:val="false"/>
          <w:color w:val="000000"/>
          <w:sz w:val="28"/>
        </w:rPr>
        <w:t>
      1) квадратными опознавательными знаками "Перевозка детей", которые должны быть установлены спереди и сзади автобуса;</w:t>
      </w:r>
    </w:p>
    <w:p>
      <w:pPr>
        <w:spacing w:after="0"/>
        <w:ind w:left="0"/>
        <w:jc w:val="both"/>
      </w:pPr>
      <w:r>
        <w:rPr>
          <w:rFonts w:ascii="Times New Roman"/>
          <w:b w:val="false"/>
          <w:i w:val="false"/>
          <w:color w:val="000000"/>
          <w:sz w:val="28"/>
        </w:rPr>
        <w:t>
      2) проблесковым маячком желтого цвета;</w:t>
      </w:r>
    </w:p>
    <w:p>
      <w:pPr>
        <w:spacing w:after="0"/>
        <w:ind w:left="0"/>
        <w:jc w:val="both"/>
      </w:pP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p>
    <w:p>
      <w:pPr>
        <w:spacing w:after="0"/>
        <w:ind w:left="0"/>
        <w:jc w:val="both"/>
      </w:pPr>
      <w:r>
        <w:rPr>
          <w:rFonts w:ascii="Times New Roman"/>
          <w:b w:val="false"/>
          <w:i w:val="false"/>
          <w:color w:val="000000"/>
          <w:sz w:val="28"/>
        </w:rPr>
        <w:t xml:space="preserve">
      4) двумя аптечками первой медицинской помощи (аптечки первой медицинской помощи должны быть оснащены лекарствами и медицинским изделиями согласно перечню лекарственных средств и изделий медицинского назначения автомобильных аптечек первой медицинской помощи,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июля 2014 года № 368 "Об утверждении перечня лекарственных средств и изделий медицинского назначения автомобильных аптечек первой медицинской помощи");</w:t>
      </w:r>
    </w:p>
    <w:p>
      <w:pPr>
        <w:spacing w:after="0"/>
        <w:ind w:left="0"/>
        <w:jc w:val="both"/>
      </w:pPr>
      <w:r>
        <w:rPr>
          <w:rFonts w:ascii="Times New Roman"/>
          <w:b w:val="false"/>
          <w:i w:val="false"/>
          <w:color w:val="000000"/>
          <w:sz w:val="28"/>
        </w:rPr>
        <w:t>
      5) двумя противооткатными упорами;</w:t>
      </w:r>
    </w:p>
    <w:p>
      <w:pPr>
        <w:spacing w:after="0"/>
        <w:ind w:left="0"/>
        <w:jc w:val="both"/>
      </w:pPr>
      <w:r>
        <w:rPr>
          <w:rFonts w:ascii="Times New Roman"/>
          <w:b w:val="false"/>
          <w:i w:val="false"/>
          <w:color w:val="000000"/>
          <w:sz w:val="28"/>
        </w:rPr>
        <w:t>
      6) знаком аварийной остановки;</w:t>
      </w:r>
    </w:p>
    <w:p>
      <w:pPr>
        <w:spacing w:after="0"/>
        <w:ind w:left="0"/>
        <w:jc w:val="both"/>
      </w:pP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bookmarkStart w:name="z22" w:id="11"/>
    <w:p>
      <w:pPr>
        <w:spacing w:after="0"/>
        <w:ind w:left="0"/>
        <w:jc w:val="both"/>
      </w:pPr>
      <w:r>
        <w:rPr>
          <w:rFonts w:ascii="Times New Roman"/>
          <w:b w:val="false"/>
          <w:i w:val="false"/>
          <w:color w:val="000000"/>
          <w:sz w:val="28"/>
        </w:rPr>
        <w:t>
      4. Автобусы, используемые для перевозок детей должны иметь:</w:t>
      </w:r>
    </w:p>
    <w:bookmarkEnd w:id="11"/>
    <w:p>
      <w:pPr>
        <w:spacing w:after="0"/>
        <w:ind w:left="0"/>
        <w:jc w:val="both"/>
      </w:pPr>
      <w:r>
        <w:rPr>
          <w:rFonts w:ascii="Times New Roman"/>
          <w:b w:val="false"/>
          <w:i w:val="false"/>
          <w:color w:val="000000"/>
          <w:sz w:val="28"/>
        </w:rPr>
        <w:t>
      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p>
    <w:p>
      <w:pPr>
        <w:spacing w:after="0"/>
        <w:ind w:left="0"/>
        <w:jc w:val="both"/>
      </w:pPr>
      <w:r>
        <w:rPr>
          <w:rFonts w:ascii="Times New Roman"/>
          <w:b w:val="false"/>
          <w:i w:val="false"/>
          <w:color w:val="000000"/>
          <w:sz w:val="28"/>
        </w:rPr>
        <w:t>
      2) крыша, аварийные люки и окна, которые в закрытом состоянии полностью предотвращают попадание атмосферных осадков в кабину водителя и пассажирский салон;</w:t>
      </w:r>
    </w:p>
    <w:p>
      <w:pPr>
        <w:spacing w:after="0"/>
        <w:ind w:left="0"/>
        <w:jc w:val="both"/>
      </w:pPr>
      <w:r>
        <w:rPr>
          <w:rFonts w:ascii="Times New Roman"/>
          <w:b w:val="false"/>
          <w:i w:val="false"/>
          <w:color w:val="000000"/>
          <w:sz w:val="28"/>
        </w:rPr>
        <w:t>
      3) прочно закрепленные поручни и сидения;</w:t>
      </w:r>
    </w:p>
    <w:p>
      <w:pPr>
        <w:spacing w:after="0"/>
        <w:ind w:left="0"/>
        <w:jc w:val="both"/>
      </w:pPr>
      <w:r>
        <w:rPr>
          <w:rFonts w:ascii="Times New Roman"/>
          <w:b w:val="false"/>
          <w:i w:val="false"/>
          <w:color w:val="000000"/>
          <w:sz w:val="28"/>
        </w:rPr>
        <w:t>
      4) чистые и без порывов обшивки сидений и спинок кресел для пассажиров;</w:t>
      </w:r>
    </w:p>
    <w:p>
      <w:pPr>
        <w:spacing w:after="0"/>
        <w:ind w:left="0"/>
        <w:jc w:val="both"/>
      </w:pPr>
      <w:r>
        <w:rPr>
          <w:rFonts w:ascii="Times New Roman"/>
          <w:b w:val="false"/>
          <w:i w:val="false"/>
          <w:color w:val="000000"/>
          <w:sz w:val="28"/>
        </w:rPr>
        <w:t>
      5) ровные, без выступающих или незакрепленных деталей, подножки и пол салона.</w:t>
      </w:r>
    </w:p>
    <w:p>
      <w:pPr>
        <w:spacing w:after="0"/>
        <w:ind w:left="0"/>
        <w:jc w:val="both"/>
      </w:pPr>
      <w:r>
        <w:rPr>
          <w:rFonts w:ascii="Times New Roman"/>
          <w:b w:val="false"/>
          <w:i w:val="false"/>
          <w:color w:val="000000"/>
          <w:sz w:val="28"/>
        </w:rPr>
        <w:t>
      Покрытие пола салона выполняется из сплошного материала без порывов;</w:t>
      </w:r>
    </w:p>
    <w:p>
      <w:pPr>
        <w:spacing w:after="0"/>
        <w:ind w:left="0"/>
        <w:jc w:val="both"/>
      </w:pP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w:t>
      </w:r>
    </w:p>
    <w:p>
      <w:pPr>
        <w:spacing w:after="0"/>
        <w:ind w:left="0"/>
        <w:jc w:val="both"/>
      </w:pP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p>
    <w:bookmarkStart w:name="z23" w:id="12"/>
    <w:p>
      <w:pPr>
        <w:spacing w:after="0"/>
        <w:ind w:left="0"/>
        <w:jc w:val="both"/>
      </w:pPr>
      <w:r>
        <w:rPr>
          <w:rFonts w:ascii="Times New Roman"/>
          <w:b w:val="false"/>
          <w:i w:val="false"/>
          <w:color w:val="000000"/>
          <w:sz w:val="28"/>
        </w:rPr>
        <w:t>
      5. Влажная уборка салонов автобусов проводится не менее одного раза в смену и по мере загрязнения с применением моющих и дезинфицирующих средств.</w:t>
      </w:r>
    </w:p>
    <w:bookmarkEnd w:id="12"/>
    <w:bookmarkStart w:name="z24" w:id="13"/>
    <w:p>
      <w:pPr>
        <w:spacing w:after="0"/>
        <w:ind w:left="0"/>
        <w:jc w:val="both"/>
      </w:pPr>
      <w:r>
        <w:rPr>
          <w:rFonts w:ascii="Times New Roman"/>
          <w:b w:val="false"/>
          <w:i w:val="false"/>
          <w:color w:val="000000"/>
          <w:sz w:val="28"/>
        </w:rPr>
        <w:t>
      6. Наружная мойка кузова проводится после окончания смены.</w:t>
      </w:r>
    </w:p>
    <w:bookmarkEnd w:id="13"/>
    <w:bookmarkStart w:name="z25" w:id="14"/>
    <w:p>
      <w:pPr>
        <w:spacing w:after="0"/>
        <w:ind w:left="0"/>
        <w:jc w:val="left"/>
      </w:pPr>
      <w:r>
        <w:rPr>
          <w:rFonts w:ascii="Times New Roman"/>
          <w:b/>
          <w:i w:val="false"/>
          <w:color w:val="000000"/>
        </w:rPr>
        <w:t xml:space="preserve"> Глава 3. Порядок перевозок детей</w:t>
      </w:r>
    </w:p>
    <w:bookmarkEnd w:id="14"/>
    <w:bookmarkStart w:name="z26" w:id="15"/>
    <w:p>
      <w:pPr>
        <w:spacing w:after="0"/>
        <w:ind w:left="0"/>
        <w:jc w:val="both"/>
      </w:pPr>
      <w:r>
        <w:rPr>
          <w:rFonts w:ascii="Times New Roman"/>
          <w:b w:val="false"/>
          <w:i w:val="false"/>
          <w:color w:val="000000"/>
          <w:sz w:val="28"/>
        </w:rPr>
        <w:t>
      7.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p>
    <w:bookmarkEnd w:id="15"/>
    <w:p>
      <w:pPr>
        <w:spacing w:after="0"/>
        <w:ind w:left="0"/>
        <w:jc w:val="both"/>
      </w:pP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p>
    <w:p>
      <w:pPr>
        <w:spacing w:after="0"/>
        <w:ind w:left="0"/>
        <w:jc w:val="both"/>
      </w:pP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p>
    <w:p>
      <w:pPr>
        <w:spacing w:after="0"/>
        <w:ind w:left="0"/>
        <w:jc w:val="both"/>
      </w:pP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p>
    <w:bookmarkStart w:name="z27" w:id="16"/>
    <w:p>
      <w:pPr>
        <w:spacing w:after="0"/>
        <w:ind w:left="0"/>
        <w:jc w:val="both"/>
      </w:pPr>
      <w:r>
        <w:rPr>
          <w:rFonts w:ascii="Times New Roman"/>
          <w:b w:val="false"/>
          <w:i w:val="false"/>
          <w:color w:val="000000"/>
          <w:sz w:val="28"/>
        </w:rPr>
        <w:t>
      8.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p>
    <w:bookmarkEnd w:id="16"/>
    <w:p>
      <w:pPr>
        <w:spacing w:after="0"/>
        <w:ind w:left="0"/>
        <w:jc w:val="both"/>
      </w:pPr>
      <w:r>
        <w:rPr>
          <w:rFonts w:ascii="Times New Roman"/>
          <w:b w:val="false"/>
          <w:i w:val="false"/>
          <w:color w:val="000000"/>
          <w:sz w:val="28"/>
        </w:rPr>
        <w:t>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Start w:name="z28" w:id="17"/>
    <w:p>
      <w:pPr>
        <w:spacing w:after="0"/>
        <w:ind w:left="0"/>
        <w:jc w:val="both"/>
      </w:pPr>
      <w:r>
        <w:rPr>
          <w:rFonts w:ascii="Times New Roman"/>
          <w:b w:val="false"/>
          <w:i w:val="false"/>
          <w:color w:val="000000"/>
          <w:sz w:val="28"/>
        </w:rPr>
        <w:t>
      9. Перевозка групп детей автобусами в период с 22.00 до 06.00 часов, а также в условиях недостаточной видимости (туман, снегопад, дождь и др.) не допускается.</w:t>
      </w:r>
    </w:p>
    <w:bookmarkEnd w:id="17"/>
    <w:p>
      <w:pPr>
        <w:spacing w:after="0"/>
        <w:ind w:left="0"/>
        <w:jc w:val="both"/>
      </w:pP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p>
    <w:bookmarkStart w:name="z29" w:id="18"/>
    <w:p>
      <w:pPr>
        <w:spacing w:after="0"/>
        <w:ind w:left="0"/>
        <w:jc w:val="both"/>
      </w:pPr>
      <w:r>
        <w:rPr>
          <w:rFonts w:ascii="Times New Roman"/>
          <w:b w:val="false"/>
          <w:i w:val="false"/>
          <w:color w:val="000000"/>
          <w:sz w:val="28"/>
        </w:rPr>
        <w:t>
      10. Перевозка детей автобусом в светлое время суток осуществляется с включенным ближним светом фар.</w:t>
      </w:r>
    </w:p>
    <w:bookmarkEnd w:id="18"/>
    <w:bookmarkStart w:name="z30" w:id="19"/>
    <w:p>
      <w:pPr>
        <w:spacing w:after="0"/>
        <w:ind w:left="0"/>
        <w:jc w:val="both"/>
      </w:pPr>
      <w:r>
        <w:rPr>
          <w:rFonts w:ascii="Times New Roman"/>
          <w:b w:val="false"/>
          <w:i w:val="false"/>
          <w:color w:val="000000"/>
          <w:sz w:val="28"/>
        </w:rPr>
        <w:t>
      11. При организации перевозок в учебные заведения перевозчик совместно с местными исполнительными органами и администрацией учебных заведений, определяет маршруты и рациональные места посадки и высадки детей.</w:t>
      </w:r>
    </w:p>
    <w:bookmarkEnd w:id="19"/>
    <w:p>
      <w:pPr>
        <w:spacing w:after="0"/>
        <w:ind w:left="0"/>
        <w:jc w:val="both"/>
      </w:pPr>
      <w:r>
        <w:rPr>
          <w:rFonts w:ascii="Times New Roman"/>
          <w:b w:val="false"/>
          <w:i w:val="false"/>
          <w:color w:val="000000"/>
          <w:sz w:val="28"/>
        </w:rPr>
        <w:t>
      Площадки, отводимые для ожидающих автобус детей, должны быть достаточно большими, чтобы не допускать выхода детей на проезжую часть.</w:t>
      </w:r>
    </w:p>
    <w:p>
      <w:pPr>
        <w:spacing w:after="0"/>
        <w:ind w:left="0"/>
        <w:jc w:val="both"/>
      </w:pP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p>
    <w:p>
      <w:pPr>
        <w:spacing w:after="0"/>
        <w:ind w:left="0"/>
        <w:jc w:val="both"/>
      </w:pP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p>
    <w:p>
      <w:pPr>
        <w:spacing w:after="0"/>
        <w:ind w:left="0"/>
        <w:jc w:val="both"/>
      </w:pPr>
      <w:r>
        <w:rPr>
          <w:rFonts w:ascii="Times New Roman"/>
          <w:b w:val="false"/>
          <w:i w:val="false"/>
          <w:color w:val="000000"/>
          <w:sz w:val="28"/>
        </w:rPr>
        <w:t>
      В осеннее-зимний период времени площадки должны очищаться от снега, льда, грязи.</w:t>
      </w:r>
    </w:p>
    <w:bookmarkStart w:name="z31" w:id="20"/>
    <w:p>
      <w:pPr>
        <w:spacing w:after="0"/>
        <w:ind w:left="0"/>
        <w:jc w:val="both"/>
      </w:pPr>
      <w:r>
        <w:rPr>
          <w:rFonts w:ascii="Times New Roman"/>
          <w:b w:val="false"/>
          <w:i w:val="false"/>
          <w:color w:val="000000"/>
          <w:sz w:val="28"/>
        </w:rPr>
        <w:t>
      12. Заказчик перевозок детей в учебные заведения (далее - организации образования) регулярно (не реже одного раза в месяц) проверяет состояние мест посадки и высадки детей.</w:t>
      </w:r>
    </w:p>
    <w:bookmarkEnd w:id="20"/>
    <w:bookmarkStart w:name="z32" w:id="21"/>
    <w:p>
      <w:pPr>
        <w:spacing w:after="0"/>
        <w:ind w:left="0"/>
        <w:jc w:val="both"/>
      </w:pPr>
      <w:r>
        <w:rPr>
          <w:rFonts w:ascii="Times New Roman"/>
          <w:b w:val="false"/>
          <w:i w:val="false"/>
          <w:color w:val="000000"/>
          <w:sz w:val="28"/>
        </w:rPr>
        <w:t>
      13. Расписание движения автобусов согласовывается перевозчиком и организациями образования.</w:t>
      </w:r>
    </w:p>
    <w:bookmarkEnd w:id="21"/>
    <w:p>
      <w:pPr>
        <w:spacing w:after="0"/>
        <w:ind w:left="0"/>
        <w:jc w:val="both"/>
      </w:pP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организации образования, которые принимают меры по своевременному оповещению детей.</w:t>
      </w:r>
    </w:p>
    <w:bookmarkStart w:name="z33" w:id="22"/>
    <w:p>
      <w:pPr>
        <w:spacing w:after="0"/>
        <w:ind w:left="0"/>
        <w:jc w:val="both"/>
      </w:pPr>
      <w:r>
        <w:rPr>
          <w:rFonts w:ascii="Times New Roman"/>
          <w:b w:val="false"/>
          <w:i w:val="false"/>
          <w:color w:val="000000"/>
          <w:sz w:val="28"/>
        </w:rPr>
        <w:t>
      14. К перевозкам организованных групп детей допускаются дети не младше семи лет.</w:t>
      </w:r>
    </w:p>
    <w:bookmarkEnd w:id="22"/>
    <w:p>
      <w:pPr>
        <w:spacing w:after="0"/>
        <w:ind w:left="0"/>
        <w:jc w:val="both"/>
      </w:pP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w:t>
      </w:r>
    </w:p>
    <w:bookmarkStart w:name="z34" w:id="23"/>
    <w:p>
      <w:pPr>
        <w:spacing w:after="0"/>
        <w:ind w:left="0"/>
        <w:jc w:val="both"/>
      </w:pPr>
      <w:r>
        <w:rPr>
          <w:rFonts w:ascii="Times New Roman"/>
          <w:b w:val="false"/>
          <w:i w:val="false"/>
          <w:color w:val="000000"/>
          <w:sz w:val="28"/>
        </w:rPr>
        <w:t>
      15. К поездке на автобусах не допускаются дети и взрослые сопровождающие:</w:t>
      </w:r>
    </w:p>
    <w:bookmarkEnd w:id="23"/>
    <w:p>
      <w:pPr>
        <w:spacing w:after="0"/>
        <w:ind w:left="0"/>
        <w:jc w:val="both"/>
      </w:pPr>
      <w:r>
        <w:rPr>
          <w:rFonts w:ascii="Times New Roman"/>
          <w:b w:val="false"/>
          <w:i w:val="false"/>
          <w:color w:val="000000"/>
          <w:sz w:val="28"/>
        </w:rPr>
        <w:t>
      1) в возбужденном состоянии, которое приводит к нарушению мер безопасности;</w:t>
      </w:r>
    </w:p>
    <w:p>
      <w:pPr>
        <w:spacing w:after="0"/>
        <w:ind w:left="0"/>
        <w:jc w:val="both"/>
      </w:pPr>
      <w:r>
        <w:rPr>
          <w:rFonts w:ascii="Times New Roman"/>
          <w:b w:val="false"/>
          <w:i w:val="false"/>
          <w:color w:val="000000"/>
          <w:sz w:val="28"/>
        </w:rPr>
        <w:t>
      2) находящиеся под воздействием алкоголя, наркотических, психотропных и токсических веществ.</w:t>
      </w:r>
    </w:p>
    <w:bookmarkStart w:name="z35" w:id="24"/>
    <w:p>
      <w:pPr>
        <w:spacing w:after="0"/>
        <w:ind w:left="0"/>
        <w:jc w:val="both"/>
      </w:pPr>
      <w:r>
        <w:rPr>
          <w:rFonts w:ascii="Times New Roman"/>
          <w:b w:val="false"/>
          <w:i w:val="false"/>
          <w:color w:val="000000"/>
          <w:sz w:val="28"/>
        </w:rPr>
        <w:t>
      16. Для перевозки детей допускаются водители:</w:t>
      </w:r>
    </w:p>
    <w:bookmarkEnd w:id="24"/>
    <w:p>
      <w:pPr>
        <w:spacing w:after="0"/>
        <w:ind w:left="0"/>
        <w:jc w:val="both"/>
      </w:pP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p>
    <w:p>
      <w:pPr>
        <w:spacing w:after="0"/>
        <w:ind w:left="0"/>
        <w:jc w:val="both"/>
      </w:pPr>
      <w:r>
        <w:rPr>
          <w:rFonts w:ascii="Times New Roman"/>
          <w:b w:val="false"/>
          <w:i w:val="false"/>
          <w:color w:val="000000"/>
          <w:sz w:val="28"/>
        </w:rPr>
        <w:t>
      2) имеющие непрерывный стаж работы в качестве водителя автобуса не менее трех последних лет;</w:t>
      </w:r>
    </w:p>
    <w:p>
      <w:pPr>
        <w:spacing w:after="0"/>
        <w:ind w:left="0"/>
        <w:jc w:val="both"/>
      </w:pPr>
      <w:r>
        <w:rPr>
          <w:rFonts w:ascii="Times New Roman"/>
          <w:b w:val="false"/>
          <w:i w:val="false"/>
          <w:color w:val="000000"/>
          <w:sz w:val="28"/>
        </w:rPr>
        <w:t xml:space="preserve">
      3) не имевшие в течение последнего года грубых нарушений трудовой дисциплины и Правил дорожного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bookmarkStart w:name="z36" w:id="25"/>
    <w:p>
      <w:pPr>
        <w:spacing w:after="0"/>
        <w:ind w:left="0"/>
        <w:jc w:val="both"/>
      </w:pPr>
      <w:r>
        <w:rPr>
          <w:rFonts w:ascii="Times New Roman"/>
          <w:b w:val="false"/>
          <w:i w:val="false"/>
          <w:color w:val="000000"/>
          <w:sz w:val="28"/>
        </w:rPr>
        <w:t>
      17. Водителю автобуса при перевозке детей не позволяется:</w:t>
      </w:r>
    </w:p>
    <w:bookmarkEnd w:id="25"/>
    <w:p>
      <w:pPr>
        <w:spacing w:after="0"/>
        <w:ind w:left="0"/>
        <w:jc w:val="both"/>
      </w:pPr>
      <w:r>
        <w:rPr>
          <w:rFonts w:ascii="Times New Roman"/>
          <w:b w:val="false"/>
          <w:i w:val="false"/>
          <w:color w:val="000000"/>
          <w:sz w:val="28"/>
        </w:rPr>
        <w:t>
      1) следовать со скоростью более 60 км/час;</w:t>
      </w:r>
    </w:p>
    <w:p>
      <w:pPr>
        <w:spacing w:after="0"/>
        <w:ind w:left="0"/>
        <w:jc w:val="both"/>
      </w:pPr>
      <w:r>
        <w:rPr>
          <w:rFonts w:ascii="Times New Roman"/>
          <w:b w:val="false"/>
          <w:i w:val="false"/>
          <w:color w:val="000000"/>
          <w:sz w:val="28"/>
        </w:rPr>
        <w:t>
      2) изменять маршрут следования;</w:t>
      </w:r>
    </w:p>
    <w:p>
      <w:pPr>
        <w:spacing w:after="0"/>
        <w:ind w:left="0"/>
        <w:jc w:val="both"/>
      </w:pP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p>
    <w:p>
      <w:pPr>
        <w:spacing w:after="0"/>
        <w:ind w:left="0"/>
        <w:jc w:val="both"/>
      </w:pP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p>
    <w:p>
      <w:pPr>
        <w:spacing w:after="0"/>
        <w:ind w:left="0"/>
        <w:jc w:val="both"/>
      </w:pPr>
      <w:r>
        <w:rPr>
          <w:rFonts w:ascii="Times New Roman"/>
          <w:b w:val="false"/>
          <w:i w:val="false"/>
          <w:color w:val="000000"/>
          <w:sz w:val="28"/>
        </w:rPr>
        <w:t>
      5) при следовании в автомобильной колонне производить обгон впереди идущего автобуса;</w:t>
      </w:r>
    </w:p>
    <w:p>
      <w:pPr>
        <w:spacing w:after="0"/>
        <w:ind w:left="0"/>
        <w:jc w:val="both"/>
      </w:pPr>
      <w:r>
        <w:rPr>
          <w:rFonts w:ascii="Times New Roman"/>
          <w:b w:val="false"/>
          <w:i w:val="false"/>
          <w:color w:val="000000"/>
          <w:sz w:val="28"/>
        </w:rPr>
        <w:t>
      6) осуществлять движение автобуса задним ходом;</w:t>
      </w:r>
    </w:p>
    <w:p>
      <w:pPr>
        <w:spacing w:after="0"/>
        <w:ind w:left="0"/>
        <w:jc w:val="both"/>
      </w:pP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bookmarkStart w:name="z37" w:id="26"/>
    <w:p>
      <w:pPr>
        <w:spacing w:after="0"/>
        <w:ind w:left="0"/>
        <w:jc w:val="both"/>
      </w:pPr>
      <w:r>
        <w:rPr>
          <w:rFonts w:ascii="Times New Roman"/>
          <w:b w:val="false"/>
          <w:i w:val="false"/>
          <w:color w:val="000000"/>
          <w:sz w:val="28"/>
        </w:rPr>
        <w:t>
      18.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w:t>
      </w:r>
    </w:p>
    <w:bookmarkEnd w:id="26"/>
    <w:bookmarkStart w:name="z38" w:id="27"/>
    <w:p>
      <w:pPr>
        <w:spacing w:after="0"/>
        <w:ind w:left="0"/>
        <w:jc w:val="both"/>
      </w:pPr>
      <w:r>
        <w:rPr>
          <w:rFonts w:ascii="Times New Roman"/>
          <w:b w:val="false"/>
          <w:i w:val="false"/>
          <w:color w:val="000000"/>
          <w:sz w:val="28"/>
        </w:rPr>
        <w:t>
      19.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bookmarkEnd w:id="27"/>
    <w:bookmarkStart w:name="z39" w:id="28"/>
    <w:p>
      <w:pPr>
        <w:spacing w:after="0"/>
        <w:ind w:left="0"/>
        <w:jc w:val="both"/>
      </w:pPr>
      <w:r>
        <w:rPr>
          <w:rFonts w:ascii="Times New Roman"/>
          <w:b w:val="false"/>
          <w:i w:val="false"/>
          <w:color w:val="000000"/>
          <w:sz w:val="28"/>
        </w:rPr>
        <w:t>
      20. Сопровождающие обеспечивают надлежащий порядок среди детей во время посадки в автобус и высадки из него, при движении автобуса и во время остановок.</w:t>
      </w:r>
    </w:p>
    <w:bookmarkEnd w:id="28"/>
    <w:bookmarkStart w:name="z40" w:id="29"/>
    <w:p>
      <w:pPr>
        <w:spacing w:after="0"/>
        <w:ind w:left="0"/>
        <w:jc w:val="left"/>
      </w:pPr>
      <w:r>
        <w:rPr>
          <w:rFonts w:ascii="Times New Roman"/>
          <w:b/>
          <w:i w:val="false"/>
          <w:color w:val="000000"/>
        </w:rPr>
        <w:t xml:space="preserve"> Глава 4. Заключительные положения</w:t>
      </w:r>
    </w:p>
    <w:bookmarkEnd w:id="29"/>
    <w:bookmarkStart w:name="z41" w:id="30"/>
    <w:p>
      <w:pPr>
        <w:spacing w:after="0"/>
        <w:ind w:left="0"/>
        <w:jc w:val="both"/>
      </w:pPr>
      <w:r>
        <w:rPr>
          <w:rFonts w:ascii="Times New Roman"/>
          <w:b w:val="false"/>
          <w:i w:val="false"/>
          <w:color w:val="000000"/>
          <w:sz w:val="28"/>
        </w:rPr>
        <w:t>
      21. Отношения по перевозкам в общеобразовательные школы детей, проживающих в отдаленных населенных пунктах Майского района, не урегулированные настоящим порядком, регулируются в соответствии с действующим законодательством Республики Казахстан.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