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eb5b" w14:textId="990e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Тереңкөл от 15 апреля 2019 года № 118/2 "Об определении мест для размещения агитационных печатных материалов для всех кандидатов на территории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30 мая 2024 года № 125/4. Зарегистрировано в Департаменте юстиции Павлодарской области 3 июня 2024 года № 7554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Тереңкөл "Об определении мест для размещения агитационных печатных материалов для всех кандидатов на территории района Тереңкөл" от 15 апреля 2019 года № 118/2 (зарегистрированное в Реестре государственной регистрации нормативных правовых актов за № 13078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Бобровский сельский округ" заменить строкой "Сельский округ Жаңаб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Федоровский сельский округ" заменить строкой "Сельский округ Томар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5 слова "Федоровка" заменить словами "Томар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ерненский сельский округ" заменить строкой "Сельский округ Алт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7 слова "Львовка" заменить словами "Алт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оскресенский сельский округ" заменить строкой "Сельский округ Әулиеағаш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9 слова "Березовка" заменить словами "Аққайың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улиеа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сельского округа Әулиеағаш" по улице Асар,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1 слова "Трофимовка" заменить словами "Қоржынкөл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Тереңкөл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ая избира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района Тереңкө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