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81ee" w14:textId="d7f8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13 октября 2023 года № 65/8 "Об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24 мая 2024 года № 153/17. Зарегистрировано в Департаменте юстиции Павлодарской области 10 июня 2024 года № 7559-14</w:t>
      </w:r>
    </w:p>
    <w:p>
      <w:pPr>
        <w:spacing w:after="0"/>
        <w:ind w:left="0"/>
        <w:jc w:val="both"/>
      </w:pPr>
      <w:bookmarkStart w:name="z1" w:id="0"/>
      <w:r>
        <w:rPr>
          <w:rFonts w:ascii="Times New Roman"/>
          <w:b w:val="false"/>
          <w:i w:val="false"/>
          <w:color w:val="000000"/>
          <w:sz w:val="28"/>
        </w:rPr>
        <w:t>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 от 13 октября 2023 года № 65/8 (зарегистрировано в Реестре государственной регистрации нормативных правовых актов под № 7406-14) следующие изменения:</w:t>
      </w:r>
    </w:p>
    <w:bookmarkEnd w:id="1"/>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в городе Павлодаре, утвержденных указанным решением:</w:t>
      </w:r>
    </w:p>
    <w:bookmarkStart w:name="z3" w:id="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2"/>
    <w:p>
      <w:pPr>
        <w:spacing w:after="0"/>
        <w:ind w:left="0"/>
        <w:jc w:val="both"/>
      </w:pPr>
      <w:r>
        <w:rPr>
          <w:rFonts w:ascii="Times New Roman"/>
          <w:b w:val="false"/>
          <w:i w:val="false"/>
          <w:color w:val="000000"/>
          <w:sz w:val="28"/>
        </w:rPr>
        <w:t>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 - 25 октября;</w:t>
      </w:r>
    </w:p>
    <w:p>
      <w:pPr>
        <w:spacing w:after="0"/>
        <w:ind w:left="0"/>
        <w:jc w:val="both"/>
      </w:pPr>
      <w:r>
        <w:rPr>
          <w:rFonts w:ascii="Times New Roman"/>
          <w:b w:val="false"/>
          <w:i w:val="false"/>
          <w:color w:val="000000"/>
          <w:sz w:val="28"/>
        </w:rPr>
        <w:t>
      10) День Независимости Республики Казахстан - 16 декабря.";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Уполномоченный орган оказывает без учета дохода:</w:t>
      </w:r>
    </w:p>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к Международному женскому дню - 8 марта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150 000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150 000 (сто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150 000 (сто пятьдесят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150 000 (сто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150 000 (сто пятьдесят тысяч) тенге;</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150 000 (сто пятьдесят тысяч) тенге;</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(сто пятьдесят тысяч) тенге;</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7</w:t>
      </w:r>
      <w:r>
        <w:rPr>
          <w:rFonts w:ascii="Times New Roman"/>
          <w:b w:val="false"/>
          <w:i w:val="false"/>
          <w:color w:val="000000"/>
          <w:sz w:val="28"/>
        </w:rPr>
        <w:t xml:space="preserve"> на ремонт жилья по фактическим затратам 500 (пятьсот) месячных расчетных показателей (далее - МРП) -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 договора на выполнение работ и (или) оказанных услуг;</w:t>
      </w:r>
    </w:p>
    <w:p>
      <w:pPr>
        <w:spacing w:after="0"/>
        <w:ind w:left="0"/>
        <w:jc w:val="both"/>
      </w:pPr>
      <w:r>
        <w:rPr>
          <w:rFonts w:ascii="Times New Roman"/>
          <w:b w:val="false"/>
          <w:i w:val="false"/>
          <w:color w:val="000000"/>
          <w:sz w:val="28"/>
        </w:rPr>
        <w:t xml:space="preserve">
      для категорий, указанных в подпункте 2), в абзаце пятом подпункта 3),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50 (пятьдесят) МРП -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категорий, указанной в абзаце втором подпункта 8) </w:t>
      </w:r>
      <w:r>
        <w:rPr>
          <w:rFonts w:ascii="Times New Roman"/>
          <w:b w:val="false"/>
          <w:i w:val="false"/>
          <w:color w:val="000000"/>
          <w:sz w:val="28"/>
        </w:rPr>
        <w:t>пункта 7</w:t>
      </w:r>
      <w:r>
        <w:rPr>
          <w:rFonts w:ascii="Times New Roman"/>
          <w:b w:val="false"/>
          <w:i w:val="false"/>
          <w:color w:val="000000"/>
          <w:sz w:val="28"/>
        </w:rPr>
        <w:t xml:space="preserve"> на сопровождение детей с инвалидностью до 18 лет на санаторно- курортное лечение в размере 20 (двадцать) МРП -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категории, указанной в абзаце втором подпункта 8) </w:t>
      </w:r>
      <w:r>
        <w:rPr>
          <w:rFonts w:ascii="Times New Roman"/>
          <w:b w:val="false"/>
          <w:i w:val="false"/>
          <w:color w:val="000000"/>
          <w:sz w:val="28"/>
        </w:rPr>
        <w:t>пункта 7</w:t>
      </w:r>
      <w:r>
        <w:rPr>
          <w:rFonts w:ascii="Times New Roman"/>
          <w:b w:val="false"/>
          <w:i w:val="false"/>
          <w:color w:val="000000"/>
          <w:sz w:val="28"/>
        </w:rPr>
        <w:t xml:space="preserve"> в размере 2,5 МРП - на основании списка государственной корпорации;</w:t>
      </w:r>
    </w:p>
    <w:p>
      <w:pPr>
        <w:spacing w:after="0"/>
        <w:ind w:left="0"/>
        <w:jc w:val="both"/>
      </w:pPr>
      <w:r>
        <w:rPr>
          <w:rFonts w:ascii="Times New Roman"/>
          <w:b w:val="false"/>
          <w:i w:val="false"/>
          <w:color w:val="000000"/>
          <w:sz w:val="28"/>
        </w:rPr>
        <w:t xml:space="preserve">
      для категорий, указанной в абзаце третьем подпункта 8) </w:t>
      </w:r>
      <w:r>
        <w:rPr>
          <w:rFonts w:ascii="Times New Roman"/>
          <w:b w:val="false"/>
          <w:i w:val="false"/>
          <w:color w:val="000000"/>
          <w:sz w:val="28"/>
        </w:rPr>
        <w:t>пункта 7</w:t>
      </w:r>
      <w:r>
        <w:rPr>
          <w:rFonts w:ascii="Times New Roman"/>
          <w:b w:val="false"/>
          <w:i w:val="false"/>
          <w:color w:val="000000"/>
          <w:sz w:val="28"/>
        </w:rPr>
        <w:t xml:space="preserve"> на сопровождение индивидуальным помощником на санаторно- курортное лечение в размере 55 (пятьдесят пять) МРП -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категории, указанной в абзаце седьмом подпункта 8) </w:t>
      </w:r>
      <w:r>
        <w:rPr>
          <w:rFonts w:ascii="Times New Roman"/>
          <w:b w:val="false"/>
          <w:i w:val="false"/>
          <w:color w:val="000000"/>
          <w:sz w:val="28"/>
        </w:rPr>
        <w:t>пункта 7</w:t>
      </w:r>
      <w:r>
        <w:rPr>
          <w:rFonts w:ascii="Times New Roman"/>
          <w:b w:val="false"/>
          <w:i w:val="false"/>
          <w:color w:val="000000"/>
          <w:sz w:val="28"/>
        </w:rPr>
        <w:t xml:space="preserve"> для подготовки к республиканским, международным соревнованиям в размере 15 (пятнадцать) МРП - на основании списка государственного учреждения "Отдел физической культуры и спорта города Павлодара";</w:t>
      </w:r>
    </w:p>
    <w:p>
      <w:pPr>
        <w:spacing w:after="0"/>
        <w:ind w:left="0"/>
        <w:jc w:val="both"/>
      </w:pPr>
      <w:r>
        <w:rPr>
          <w:rFonts w:ascii="Times New Roman"/>
          <w:b w:val="false"/>
          <w:i w:val="false"/>
          <w:color w:val="000000"/>
          <w:sz w:val="28"/>
        </w:rPr>
        <w:t xml:space="preserve">
      для категории, указанной в абзаце третьем (с 18 лет и старше) подпункта 8) </w:t>
      </w:r>
      <w:r>
        <w:rPr>
          <w:rFonts w:ascii="Times New Roman"/>
          <w:b w:val="false"/>
          <w:i w:val="false"/>
          <w:color w:val="000000"/>
          <w:sz w:val="28"/>
        </w:rPr>
        <w:t>пункта 7</w:t>
      </w:r>
      <w:r>
        <w:rPr>
          <w:rFonts w:ascii="Times New Roman"/>
          <w:b w:val="false"/>
          <w:i w:val="false"/>
          <w:color w:val="000000"/>
          <w:sz w:val="28"/>
        </w:rPr>
        <w:t xml:space="preserve"> в размере 4 (четыре) МРП -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с инвалидностью, имеющим несовершеннолетних детей в размере 5 (пять) МРП -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 свидетельства о рождении ребенка;</w:t>
      </w:r>
    </w:p>
    <w:p>
      <w:pPr>
        <w:spacing w:after="0"/>
        <w:ind w:left="0"/>
        <w:jc w:val="both"/>
      </w:pPr>
      <w:r>
        <w:rPr>
          <w:rFonts w:ascii="Times New Roman"/>
          <w:b w:val="false"/>
          <w:i w:val="false"/>
          <w:color w:val="000000"/>
          <w:sz w:val="28"/>
        </w:rPr>
        <w:t xml:space="preserve">
      для категории, указанной в абзаце втором подпункта 11)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 на основании заявления с приложением документов, указанных в подпунктах 1), абзаце пятом подпункта 3)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причинением ущерба гражданам (семьям) либо его имуществу вследствие стихийного бедствия или пожара (за исключением граждан (семей), которые имеют в собственности более одной единицы жилья (квартиры, дома)) - в размере 100 (сто) МРП - на основании заявления с приложением документов, указанных в подпунктах 1), абзаце втором подпункта 3) (действительна в течении шести месяцев)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лицам, страдающим онкологическим заболеванием в размере 10 (десять) МРП - на основании списка, предоставляемого коммунальным государственным предприятием на праве хозяйственного ведения "Павлодарский областной онкологический диспансер";</w:t>
      </w:r>
    </w:p>
    <w:p>
      <w:pPr>
        <w:spacing w:after="0"/>
        <w:ind w:left="0"/>
        <w:jc w:val="both"/>
      </w:pPr>
      <w:r>
        <w:rPr>
          <w:rFonts w:ascii="Times New Roman"/>
          <w:b w:val="false"/>
          <w:i w:val="false"/>
          <w:color w:val="000000"/>
          <w:sz w:val="28"/>
        </w:rPr>
        <w:t>
      лицам, страдающим заболеванием вируса иммунодефицита человека в размере 10 (десять) МРП -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лицам, страдающим заболеванием "системная красная волчанка" в размере 10 (десять) МРП - на основании заявления с приложением документов, указанных в подпунктах 1), абзаце третьем подпункта 3)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лицам, страдающим заболеванием "инсулинозависимый сахарный диабет" в размере 10 (десять) МРП - на основании заявления с приложением документов, указанных в подпунктах 1), абзаце третьем подпункта 3) </w:t>
      </w:r>
      <w:r>
        <w:rPr>
          <w:rFonts w:ascii="Times New Roman"/>
          <w:b w:val="false"/>
          <w:i w:val="false"/>
          <w:color w:val="000000"/>
          <w:sz w:val="28"/>
        </w:rPr>
        <w:t>пункта 12</w:t>
      </w:r>
      <w:r>
        <w:rPr>
          <w:rFonts w:ascii="Times New Roman"/>
          <w:b w:val="false"/>
          <w:i w:val="false"/>
          <w:color w:val="000000"/>
          <w:sz w:val="28"/>
        </w:rPr>
        <w:t xml:space="preserve"> Правил; </w:t>
      </w:r>
    </w:p>
    <w:p>
      <w:pPr>
        <w:spacing w:after="0"/>
        <w:ind w:left="0"/>
        <w:jc w:val="both"/>
      </w:pPr>
      <w:r>
        <w:rPr>
          <w:rFonts w:ascii="Times New Roman"/>
          <w:b w:val="false"/>
          <w:i w:val="false"/>
          <w:color w:val="000000"/>
          <w:sz w:val="28"/>
        </w:rPr>
        <w:t xml:space="preserve">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в размере 20 (двадцать) МРП - на основании заявления с приложением документов, указанных в подпунктах 1), 2), 3) </w:t>
      </w:r>
      <w:r>
        <w:rPr>
          <w:rFonts w:ascii="Times New Roman"/>
          <w:b w:val="false"/>
          <w:i w:val="false"/>
          <w:color w:val="000000"/>
          <w:sz w:val="28"/>
        </w:rPr>
        <w:t>пункта 12</w:t>
      </w:r>
      <w:r>
        <w:rPr>
          <w:rFonts w:ascii="Times New Roman"/>
          <w:b w:val="false"/>
          <w:i w:val="false"/>
          <w:color w:val="000000"/>
          <w:sz w:val="28"/>
        </w:rPr>
        <w:t xml:space="preserve">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xml:space="preserve">
       для категории, указанной в подпункте 10) </w:t>
      </w:r>
      <w:r>
        <w:rPr>
          <w:rFonts w:ascii="Times New Roman"/>
          <w:b w:val="false"/>
          <w:i w:val="false"/>
          <w:color w:val="000000"/>
          <w:sz w:val="28"/>
        </w:rPr>
        <w:t>пункта 7</w:t>
      </w:r>
      <w:r>
        <w:rPr>
          <w:rFonts w:ascii="Times New Roman"/>
          <w:b w:val="false"/>
          <w:i w:val="false"/>
          <w:color w:val="000000"/>
          <w:sz w:val="28"/>
        </w:rPr>
        <w:t xml:space="preserve">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Правил, оплачивается сумма, указанная в трехстороннем договоре на оказание образовательных услуг, подписанном акимом города, руководителем высшего учебного заведения и студентом;</w:t>
      </w:r>
    </w:p>
    <w:p>
      <w:pPr>
        <w:spacing w:after="0"/>
        <w:ind w:left="0"/>
        <w:jc w:val="both"/>
      </w:pPr>
      <w:r>
        <w:rPr>
          <w:rFonts w:ascii="Times New Roman"/>
          <w:b w:val="false"/>
          <w:i w:val="false"/>
          <w:color w:val="000000"/>
          <w:sz w:val="28"/>
        </w:rPr>
        <w:t xml:space="preserve">
      для категории, указанной в абзаце первом подпункта 11)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20 (двадцать) МРП (оказывается во втором полугодии)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Правил, копии документа, подтверждающего право собственности (пользования) на жилище, или на основании договора аренды, документа, подтверждающего печное отопление.";</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20 (двадцать) МРП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категорий, указанных в подпункте 2), в абзацах третьем, четвертом, пятом подпункта 3), абзаце третьем подпункта 4), абзаце втором подпункта 6) </w:t>
      </w:r>
      <w:r>
        <w:rPr>
          <w:rFonts w:ascii="Times New Roman"/>
          <w:b w:val="false"/>
          <w:i w:val="false"/>
          <w:color w:val="000000"/>
          <w:sz w:val="28"/>
        </w:rPr>
        <w:t>пункта 7</w:t>
      </w:r>
      <w:r>
        <w:rPr>
          <w:rFonts w:ascii="Times New Roman"/>
          <w:b w:val="false"/>
          <w:i w:val="false"/>
          <w:color w:val="000000"/>
          <w:sz w:val="28"/>
        </w:rPr>
        <w:t xml:space="preserve"> (на коммунальные услуги) в размере 10 (десять) МРП на основании заявления с приложением документа, указанного в подпункте 1)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для категорий, указанных в абзацах третьем, четвертом, пятом подпункта 8) </w:t>
      </w:r>
      <w:r>
        <w:rPr>
          <w:rFonts w:ascii="Times New Roman"/>
          <w:b w:val="false"/>
          <w:i w:val="false"/>
          <w:color w:val="000000"/>
          <w:sz w:val="28"/>
        </w:rPr>
        <w:t>пункта 7</w:t>
      </w:r>
      <w:r>
        <w:rPr>
          <w:rFonts w:ascii="Times New Roman"/>
          <w:b w:val="false"/>
          <w:i w:val="false"/>
          <w:color w:val="000000"/>
          <w:sz w:val="28"/>
        </w:rPr>
        <w:t xml:space="preserve">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заявления с приложением документа, указанного в абзаце шесть подпункта 3) </w:t>
      </w:r>
      <w:r>
        <w:rPr>
          <w:rFonts w:ascii="Times New Roman"/>
          <w:b w:val="false"/>
          <w:i w:val="false"/>
          <w:color w:val="000000"/>
          <w:sz w:val="28"/>
        </w:rPr>
        <w:t>пункта 12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категории, указанной в подпункте 10)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детям, страдающим заболеванием вируса иммунодефицита человека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лечении в размере 10 (десять) МРП на основании списка, предоставляемого коммунальным государственным казенным предприятием "Павлодарский Областной центр фтизиопульмонологии" управления здравоохранения Павлодарской области, акимата Павлодарской области.".</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И. о. акима Павлодарской области</w:t>
      </w:r>
    </w:p>
    <w:p>
      <w:pPr>
        <w:spacing w:after="0"/>
        <w:ind w:left="0"/>
        <w:jc w:val="both"/>
      </w:pPr>
      <w:r>
        <w:rPr>
          <w:rFonts w:ascii="Times New Roman"/>
          <w:b w:val="false"/>
          <w:i w:val="false"/>
          <w:color w:val="000000"/>
          <w:sz w:val="28"/>
        </w:rPr>
        <w:t>_______________ С. Батыргужинов</w:t>
      </w:r>
    </w:p>
    <w:p>
      <w:pPr>
        <w:spacing w:after="0"/>
        <w:ind w:left="0"/>
        <w:jc w:val="both"/>
      </w:pPr>
      <w:r>
        <w:rPr>
          <w:rFonts w:ascii="Times New Roman"/>
          <w:b w:val="false"/>
          <w:i w:val="false"/>
          <w:color w:val="000000"/>
          <w:sz w:val="28"/>
        </w:rPr>
        <w:t>"___" ____________ 2024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