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2a45" w14:textId="5bf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55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30 сентября 2024 года № 120. Зарегистрировано в Департаменте юстиции Костанайской области 8 октября 2024 года № 10276-10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15 октября 2021 года № 55 (зарегистрировано в Реестре государственной регистрации нормативных правовых актов за № 24919)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района Беимбета Майлина"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обучение, равен восьми месячным расчетным показателям на каждого ребенка с инвалидностью ежемесячно в течение учебного года.".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