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42f4f" w14:textId="4942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району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29 февраля 2024 года № 84. Зарегистрировано в Департаменте юстиции Костанайской области 14 марта 2024 года № 10160-10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маслихат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2024 год в местах размещения туристов в размере 0 (ноль) процента от стоимости пребывания.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Беимбета Майлина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Мартин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