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c0ad" w14:textId="0ffc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сентября 2020 года № 362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мая 2024 года № 175. Зарегистрировано в Департаменте юстиции Костанайской области 15 мая 2024 года № 10204-10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22 сентября 2020 года № 362 (зарегистрировано в Реестре государственной регистрации нормативных правовых актов под № 9467)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