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441a" w14:textId="9b9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530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июля 2024 года № 137. Зарегистрировано в Департаменте юстиции Костанайской области 16 июля 2024 года № 10238-10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28 августа 2020 года № 530 (зарегистрировано в Реестре государственной регистрации нормативных правовых актов под № 9425)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