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7948" w14:textId="4c079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Карабалыкскому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20 марта 2024 года № 107. Зарегистрировано в Департаменте юстиции Костанайской области 2 апреля 2024 года № 10164-10.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прибывания.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Карабалыкского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